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A5AD2" w14:textId="77777777" w:rsidR="00C044E5" w:rsidRDefault="00C044E5">
      <w:pPr>
        <w:keepNext/>
        <w:keepLines/>
        <w:outlineLvl w:val="0"/>
        <w:rPr>
          <w:rFonts w:ascii="Calibri" w:eastAsia="Yu Gothic Light" w:hAnsi="Calibri" w:cs="Arial"/>
          <w:b/>
          <w:bCs/>
          <w:sz w:val="32"/>
          <w:szCs w:val="32"/>
        </w:rPr>
      </w:pPr>
    </w:p>
    <w:p w14:paraId="368B1DE8" w14:textId="77777777" w:rsidR="00C044E5" w:rsidRDefault="00475C2A">
      <w:pPr>
        <w:keepNext/>
        <w:keepLines/>
        <w:outlineLvl w:val="0"/>
        <w:rPr>
          <w:rFonts w:ascii="Arial" w:eastAsia="Yu Gothic Light" w:hAnsi="Arial" w:cs="Arial"/>
          <w:b/>
          <w:bCs/>
          <w:sz w:val="24"/>
          <w:szCs w:val="24"/>
        </w:rPr>
      </w:pPr>
      <w:r>
        <w:rPr>
          <w:rFonts w:ascii="Arial" w:eastAsia="Yu Gothic Light" w:hAnsi="Arial" w:cs="Arial"/>
          <w:b/>
          <w:bCs/>
          <w:sz w:val="24"/>
          <w:szCs w:val="24"/>
        </w:rPr>
        <w:t>Press Release</w:t>
      </w:r>
    </w:p>
    <w:p w14:paraId="12070B2D" w14:textId="77777777" w:rsidR="00C044E5" w:rsidRDefault="00C044E5">
      <w:pPr>
        <w:rPr>
          <w:rFonts w:ascii="Arial" w:eastAsia="Calibri" w:hAnsi="Arial" w:cs="Arial"/>
          <w:b/>
          <w:sz w:val="28"/>
          <w:szCs w:val="28"/>
        </w:rPr>
      </w:pPr>
    </w:p>
    <w:p w14:paraId="3344722C" w14:textId="1FA4C3BC" w:rsidR="00C044E5" w:rsidRDefault="00475C2A">
      <w:pPr>
        <w:jc w:val="center"/>
        <w:rPr>
          <w:rFonts w:ascii="Arial" w:hAnsi="Arial" w:cs="Arial"/>
          <w:b/>
          <w:bCs/>
        </w:rPr>
      </w:pPr>
      <w:r>
        <w:rPr>
          <w:rFonts w:ascii="Arial" w:hAnsi="Arial" w:cs="Arial"/>
          <w:b/>
          <w:bCs/>
        </w:rPr>
        <w:t xml:space="preserve">Dentons Sirote elects </w:t>
      </w:r>
      <w:r w:rsidR="00E05096">
        <w:rPr>
          <w:rFonts w:ascii="Arial" w:hAnsi="Arial" w:cs="Arial"/>
          <w:b/>
          <w:bCs/>
        </w:rPr>
        <w:t>two</w:t>
      </w:r>
      <w:r>
        <w:rPr>
          <w:rFonts w:ascii="Arial" w:hAnsi="Arial" w:cs="Arial"/>
          <w:b/>
          <w:bCs/>
        </w:rPr>
        <w:t xml:space="preserve"> new </w:t>
      </w:r>
      <w:proofErr w:type="gramStart"/>
      <w:r>
        <w:rPr>
          <w:rFonts w:ascii="Arial" w:hAnsi="Arial" w:cs="Arial"/>
          <w:b/>
          <w:bCs/>
        </w:rPr>
        <w:t>shareholders</w:t>
      </w:r>
      <w:proofErr w:type="gramEnd"/>
    </w:p>
    <w:p w14:paraId="63DCDDFF" w14:textId="77777777" w:rsidR="00C044E5" w:rsidRDefault="00C044E5">
      <w:pPr>
        <w:jc w:val="center"/>
        <w:rPr>
          <w:rFonts w:ascii="Arial" w:hAnsi="Arial" w:cs="Arial"/>
          <w:b/>
          <w:bCs/>
        </w:rPr>
      </w:pPr>
    </w:p>
    <w:p w14:paraId="73886DE7" w14:textId="7D4ECD89" w:rsidR="00C5300E" w:rsidRPr="00F15CF4" w:rsidRDefault="00475C2A" w:rsidP="00F15CF4">
      <w:pPr>
        <w:jc w:val="both"/>
        <w:rPr>
          <w:rFonts w:ascii="Arial" w:hAnsi="Arial" w:cs="Arial"/>
          <w:sz w:val="20"/>
          <w:szCs w:val="20"/>
        </w:rPr>
      </w:pPr>
      <w:r>
        <w:rPr>
          <w:rFonts w:ascii="Arial" w:eastAsia="Calibri" w:hAnsi="Arial" w:cs="Arial"/>
          <w:b/>
          <w:bCs/>
          <w:sz w:val="20"/>
          <w:szCs w:val="20"/>
          <w:lang w:val="en"/>
        </w:rPr>
        <w:t xml:space="preserve">BIRMINGHAM, Ala., </w:t>
      </w:r>
      <w:r w:rsidR="00E05096">
        <w:rPr>
          <w:rFonts w:ascii="Arial" w:eastAsia="Calibri" w:hAnsi="Arial" w:cs="Arial"/>
          <w:b/>
          <w:bCs/>
          <w:sz w:val="20"/>
          <w:szCs w:val="20"/>
        </w:rPr>
        <w:t>March 30</w:t>
      </w:r>
      <w:r>
        <w:rPr>
          <w:rFonts w:ascii="Arial" w:eastAsia="Calibri" w:hAnsi="Arial" w:cs="Arial"/>
          <w:b/>
          <w:bCs/>
          <w:sz w:val="20"/>
          <w:szCs w:val="20"/>
        </w:rPr>
        <w:t>, 202</w:t>
      </w:r>
      <w:r w:rsidR="00E05096">
        <w:rPr>
          <w:rFonts w:ascii="Arial" w:eastAsia="Calibri" w:hAnsi="Arial" w:cs="Arial"/>
          <w:b/>
          <w:bCs/>
          <w:sz w:val="20"/>
          <w:szCs w:val="20"/>
        </w:rPr>
        <w:t>3</w:t>
      </w:r>
      <w:r>
        <w:rPr>
          <w:rFonts w:ascii="Arial" w:eastAsia="Calibri" w:hAnsi="Arial" w:cs="Arial"/>
          <w:b/>
          <w:bCs/>
          <w:sz w:val="20"/>
          <w:szCs w:val="20"/>
        </w:rPr>
        <w:t xml:space="preserve"> </w:t>
      </w:r>
      <w:r>
        <w:rPr>
          <w:rFonts w:ascii="Arial" w:eastAsia="Calibri" w:hAnsi="Arial" w:cs="Arial"/>
          <w:sz w:val="20"/>
          <w:szCs w:val="20"/>
        </w:rPr>
        <w:t xml:space="preserve">– </w:t>
      </w:r>
      <w:r>
        <w:rPr>
          <w:rFonts w:ascii="Arial" w:hAnsi="Arial" w:cs="Arial"/>
          <w:sz w:val="20"/>
          <w:szCs w:val="20"/>
        </w:rPr>
        <w:t xml:space="preserve">Dentons Sirote is pleased to announce </w:t>
      </w:r>
      <w:r w:rsidR="00C5300E">
        <w:rPr>
          <w:rFonts w:ascii="Arial" w:hAnsi="Arial" w:cs="Arial"/>
          <w:sz w:val="20"/>
          <w:szCs w:val="20"/>
        </w:rPr>
        <w:t xml:space="preserve">the </w:t>
      </w:r>
      <w:r w:rsidR="000D265D">
        <w:rPr>
          <w:rFonts w:ascii="Arial" w:hAnsi="Arial" w:cs="Arial"/>
          <w:sz w:val="20"/>
          <w:szCs w:val="20"/>
        </w:rPr>
        <w:t>elevation</w:t>
      </w:r>
      <w:r w:rsidR="00C5300E">
        <w:rPr>
          <w:rFonts w:ascii="Arial" w:hAnsi="Arial" w:cs="Arial"/>
          <w:sz w:val="20"/>
          <w:szCs w:val="20"/>
        </w:rPr>
        <w:t xml:space="preserve"> of </w:t>
      </w:r>
      <w:r w:rsidR="003A102A">
        <w:rPr>
          <w:rFonts w:ascii="Arial" w:hAnsi="Arial" w:cs="Arial"/>
          <w:sz w:val="20"/>
          <w:szCs w:val="20"/>
        </w:rPr>
        <w:t xml:space="preserve">Sarah S. </w:t>
      </w:r>
      <w:r w:rsidR="003A102A" w:rsidRPr="00F15CF4">
        <w:rPr>
          <w:rFonts w:ascii="Arial" w:hAnsi="Arial" w:cs="Arial"/>
          <w:sz w:val="20"/>
          <w:szCs w:val="20"/>
        </w:rPr>
        <w:t xml:space="preserve">Johnston and Alyse N. Windsor </w:t>
      </w:r>
      <w:r w:rsidR="00C5300E" w:rsidRPr="00F15CF4">
        <w:rPr>
          <w:rFonts w:ascii="Arial" w:hAnsi="Arial" w:cs="Arial"/>
          <w:sz w:val="20"/>
          <w:szCs w:val="20"/>
        </w:rPr>
        <w:t xml:space="preserve">to shareholder. </w:t>
      </w:r>
    </w:p>
    <w:p w14:paraId="6BEEEB5E" w14:textId="77777777" w:rsidR="00C044E5" w:rsidRPr="00F15CF4" w:rsidRDefault="00C044E5" w:rsidP="00F15CF4">
      <w:pPr>
        <w:jc w:val="both"/>
        <w:rPr>
          <w:rFonts w:ascii="Arial" w:hAnsi="Arial" w:cs="Arial"/>
          <w:color w:val="000000"/>
          <w:sz w:val="20"/>
          <w:szCs w:val="20"/>
        </w:rPr>
      </w:pPr>
    </w:p>
    <w:p w14:paraId="47C8749A" w14:textId="394A0680" w:rsidR="00C044E5" w:rsidRPr="00DF7542" w:rsidRDefault="00475C2A" w:rsidP="00F15CF4">
      <w:pPr>
        <w:jc w:val="both"/>
        <w:rPr>
          <w:rFonts w:ascii="Arial" w:hAnsi="Arial" w:cs="Arial"/>
          <w:sz w:val="20"/>
          <w:szCs w:val="20"/>
        </w:rPr>
      </w:pPr>
      <w:r w:rsidRPr="00F15CF4">
        <w:rPr>
          <w:rFonts w:ascii="Arial" w:hAnsi="Arial" w:cs="Arial"/>
          <w:color w:val="000000"/>
          <w:sz w:val="20"/>
          <w:szCs w:val="20"/>
        </w:rPr>
        <w:t>“</w:t>
      </w:r>
      <w:r w:rsidR="00537359">
        <w:rPr>
          <w:rFonts w:ascii="Arial" w:hAnsi="Arial" w:cs="Arial"/>
          <w:color w:val="000000"/>
          <w:sz w:val="20"/>
          <w:szCs w:val="20"/>
        </w:rPr>
        <w:t xml:space="preserve">We are delighted to </w:t>
      </w:r>
      <w:r w:rsidR="00F15CF4">
        <w:rPr>
          <w:rFonts w:ascii="Arial" w:hAnsi="Arial" w:cs="Arial"/>
          <w:color w:val="000000"/>
          <w:sz w:val="20"/>
          <w:szCs w:val="20"/>
        </w:rPr>
        <w:t xml:space="preserve">share the news of </w:t>
      </w:r>
      <w:r w:rsidR="007153F3" w:rsidRPr="00F15CF4">
        <w:rPr>
          <w:rFonts w:ascii="Arial" w:hAnsi="Arial" w:cs="Arial"/>
          <w:color w:val="000000"/>
          <w:sz w:val="20"/>
          <w:szCs w:val="20"/>
        </w:rPr>
        <w:t>the well-deserved promotion</w:t>
      </w:r>
      <w:r w:rsidR="00C94C44">
        <w:rPr>
          <w:rFonts w:ascii="Arial" w:hAnsi="Arial" w:cs="Arial"/>
          <w:color w:val="000000"/>
          <w:sz w:val="20"/>
          <w:szCs w:val="20"/>
        </w:rPr>
        <w:t>s</w:t>
      </w:r>
      <w:r w:rsidR="007153F3" w:rsidRPr="00F15CF4">
        <w:rPr>
          <w:rFonts w:ascii="Arial" w:hAnsi="Arial" w:cs="Arial"/>
          <w:color w:val="000000"/>
          <w:sz w:val="20"/>
          <w:szCs w:val="20"/>
        </w:rPr>
        <w:t xml:space="preserve"> of</w:t>
      </w:r>
      <w:r w:rsidR="004869DD" w:rsidRPr="00F15CF4">
        <w:rPr>
          <w:rFonts w:ascii="Arial" w:hAnsi="Arial" w:cs="Arial"/>
          <w:color w:val="000000"/>
          <w:sz w:val="20"/>
          <w:szCs w:val="20"/>
        </w:rPr>
        <w:t xml:space="preserve"> Sarah and Alyse and </w:t>
      </w:r>
      <w:r w:rsidRPr="00F15CF4">
        <w:rPr>
          <w:rFonts w:ascii="Arial" w:hAnsi="Arial" w:cs="Arial"/>
          <w:color w:val="000000"/>
          <w:sz w:val="20"/>
          <w:szCs w:val="20"/>
        </w:rPr>
        <w:t xml:space="preserve">welcome them as shareholders,” said </w:t>
      </w:r>
      <w:r w:rsidR="00E05096" w:rsidRPr="00F15CF4">
        <w:rPr>
          <w:rFonts w:ascii="Arial" w:hAnsi="Arial" w:cs="Arial"/>
          <w:color w:val="000000"/>
          <w:sz w:val="20"/>
          <w:szCs w:val="20"/>
        </w:rPr>
        <w:t>Jim Vann</w:t>
      </w:r>
      <w:r w:rsidRPr="00F15CF4">
        <w:rPr>
          <w:rFonts w:ascii="Arial" w:hAnsi="Arial" w:cs="Arial"/>
          <w:color w:val="000000"/>
          <w:sz w:val="20"/>
          <w:szCs w:val="20"/>
        </w:rPr>
        <w:t>, President of Dentons Sirote. “</w:t>
      </w:r>
      <w:r w:rsidR="00DF7542">
        <w:rPr>
          <w:rFonts w:ascii="Arial" w:hAnsi="Arial" w:cs="Arial"/>
          <w:sz w:val="20"/>
          <w:szCs w:val="20"/>
        </w:rPr>
        <w:t>This is a testament to their exceptional contributions and</w:t>
      </w:r>
      <w:r w:rsidR="00BE5D11">
        <w:rPr>
          <w:rFonts w:ascii="Arial" w:hAnsi="Arial" w:cs="Arial"/>
          <w:sz w:val="20"/>
          <w:szCs w:val="20"/>
        </w:rPr>
        <w:t xml:space="preserve"> </w:t>
      </w:r>
      <w:r w:rsidR="00DF7542">
        <w:rPr>
          <w:rFonts w:ascii="Arial" w:hAnsi="Arial" w:cs="Arial"/>
          <w:sz w:val="20"/>
          <w:szCs w:val="20"/>
        </w:rPr>
        <w:t>dedication to our clients and our firm</w:t>
      </w:r>
      <w:r w:rsidRPr="00F15CF4">
        <w:rPr>
          <w:rFonts w:ascii="Arial" w:hAnsi="Arial" w:cs="Arial"/>
          <w:color w:val="000000"/>
          <w:sz w:val="20"/>
          <w:szCs w:val="20"/>
        </w:rPr>
        <w:t>.”</w:t>
      </w:r>
    </w:p>
    <w:p w14:paraId="0AD65E37" w14:textId="77777777" w:rsidR="00252CAA" w:rsidRPr="00F15CF4" w:rsidRDefault="00252CAA" w:rsidP="00F15CF4">
      <w:pPr>
        <w:jc w:val="both"/>
        <w:rPr>
          <w:rFonts w:ascii="Arial" w:hAnsi="Arial" w:cs="Arial"/>
          <w:color w:val="333333"/>
          <w:sz w:val="20"/>
          <w:szCs w:val="20"/>
          <w:shd w:val="clear" w:color="auto" w:fill="FFFFFF"/>
        </w:rPr>
      </w:pPr>
    </w:p>
    <w:p w14:paraId="307EE1B0" w14:textId="25ED0046" w:rsidR="006518C2" w:rsidRPr="00F15CF4" w:rsidRDefault="00AA34D0" w:rsidP="00F15CF4">
      <w:pPr>
        <w:jc w:val="both"/>
        <w:rPr>
          <w:rFonts w:ascii="Arial" w:hAnsi="Arial" w:cs="Arial"/>
          <w:color w:val="333333"/>
          <w:sz w:val="20"/>
          <w:szCs w:val="20"/>
          <w:shd w:val="clear" w:color="auto" w:fill="FFFFFF"/>
        </w:rPr>
      </w:pPr>
      <w:hyperlink r:id="rId8" w:history="1">
        <w:r w:rsidR="006518C2" w:rsidRPr="00F15CF4">
          <w:rPr>
            <w:rStyle w:val="Hyperlink"/>
            <w:rFonts w:ascii="Arial" w:hAnsi="Arial" w:cs="Arial"/>
            <w:sz w:val="20"/>
            <w:szCs w:val="20"/>
            <w:shd w:val="clear" w:color="auto" w:fill="FFFFFF"/>
          </w:rPr>
          <w:t>Johnston</w:t>
        </w:r>
      </w:hyperlink>
      <w:r w:rsidR="006518C2" w:rsidRPr="00F15CF4">
        <w:rPr>
          <w:rFonts w:ascii="Arial" w:hAnsi="Arial" w:cs="Arial"/>
          <w:color w:val="333333"/>
          <w:sz w:val="20"/>
          <w:szCs w:val="20"/>
          <w:shd w:val="clear" w:color="auto" w:fill="FFFFFF"/>
        </w:rPr>
        <w:t xml:space="preserve"> </w:t>
      </w:r>
      <w:r w:rsidR="006518C2" w:rsidRPr="00DF7542">
        <w:rPr>
          <w:rFonts w:ascii="Arial" w:hAnsi="Arial" w:cs="Arial"/>
          <w:sz w:val="20"/>
          <w:szCs w:val="20"/>
          <w:shd w:val="clear" w:color="auto" w:fill="FFFFFF"/>
        </w:rPr>
        <w:t>is a shareholder in the Firm’s Trusts, Estates and Wealth Preservation practice in the Birmingham office. Since 2004, she has represented clients in estate and tax planning, trust and estate administration, trust and estate litigation, wealth preservation, and business succession planning. Johnston also regularly advises clients with estate planning for retirement.</w:t>
      </w:r>
    </w:p>
    <w:p w14:paraId="6840319C" w14:textId="77777777" w:rsidR="006518C2" w:rsidRPr="00F15CF4" w:rsidRDefault="006518C2" w:rsidP="00F15CF4">
      <w:pPr>
        <w:jc w:val="both"/>
        <w:rPr>
          <w:rFonts w:ascii="Arial" w:hAnsi="Arial" w:cs="Arial"/>
          <w:color w:val="333333"/>
          <w:sz w:val="20"/>
          <w:szCs w:val="20"/>
          <w:shd w:val="clear" w:color="auto" w:fill="FFFFFF"/>
        </w:rPr>
      </w:pPr>
    </w:p>
    <w:p w14:paraId="702E10BC" w14:textId="60DF9557" w:rsidR="00C044E5" w:rsidRPr="00F15CF4" w:rsidRDefault="00AA34D0" w:rsidP="00F15CF4">
      <w:pPr>
        <w:jc w:val="both"/>
        <w:rPr>
          <w:rFonts w:ascii="Arial" w:hAnsi="Arial" w:cs="Arial"/>
          <w:color w:val="333333"/>
          <w:sz w:val="20"/>
          <w:szCs w:val="20"/>
          <w:shd w:val="clear" w:color="auto" w:fill="FFFFFF"/>
        </w:rPr>
      </w:pPr>
      <w:hyperlink r:id="rId9" w:history="1">
        <w:r w:rsidR="00252CAA" w:rsidRPr="00F15CF4">
          <w:rPr>
            <w:rStyle w:val="Hyperlink"/>
            <w:rFonts w:ascii="Arial" w:hAnsi="Arial" w:cs="Arial"/>
            <w:sz w:val="20"/>
            <w:szCs w:val="20"/>
            <w:shd w:val="clear" w:color="auto" w:fill="FFFFFF"/>
          </w:rPr>
          <w:t>Windsor</w:t>
        </w:r>
      </w:hyperlink>
      <w:r w:rsidR="00252CAA" w:rsidRPr="00F15CF4">
        <w:rPr>
          <w:rFonts w:ascii="Arial" w:hAnsi="Arial" w:cs="Arial"/>
          <w:color w:val="333333"/>
          <w:sz w:val="20"/>
          <w:szCs w:val="20"/>
          <w:shd w:val="clear" w:color="auto" w:fill="FFFFFF"/>
        </w:rPr>
        <w:t xml:space="preserve"> </w:t>
      </w:r>
      <w:r w:rsidR="00252CAA" w:rsidRPr="00DF7542">
        <w:rPr>
          <w:rFonts w:ascii="Arial" w:hAnsi="Arial" w:cs="Arial"/>
          <w:sz w:val="20"/>
          <w:szCs w:val="20"/>
        </w:rPr>
        <w:t xml:space="preserve">began her career </w:t>
      </w:r>
      <w:r w:rsidR="006518C2" w:rsidRPr="00DF7542">
        <w:rPr>
          <w:rFonts w:ascii="Arial" w:hAnsi="Arial" w:cs="Arial"/>
          <w:sz w:val="20"/>
          <w:szCs w:val="20"/>
        </w:rPr>
        <w:t xml:space="preserve">at the Firm </w:t>
      </w:r>
      <w:r w:rsidR="00D7312C" w:rsidRPr="00DF7542">
        <w:rPr>
          <w:rFonts w:ascii="Arial" w:hAnsi="Arial" w:cs="Arial"/>
          <w:sz w:val="20"/>
          <w:szCs w:val="20"/>
        </w:rPr>
        <w:t>in 2013 as a law clerk and joined the Firm as an associate in 2016</w:t>
      </w:r>
      <w:r w:rsidR="00252CAA" w:rsidRPr="00DF7542">
        <w:rPr>
          <w:rFonts w:ascii="Arial" w:hAnsi="Arial" w:cs="Arial"/>
          <w:sz w:val="20"/>
          <w:szCs w:val="20"/>
        </w:rPr>
        <w:t>.</w:t>
      </w:r>
      <w:r w:rsidR="00252CAA" w:rsidRPr="00DF7542">
        <w:rPr>
          <w:rFonts w:ascii="Arial" w:hAnsi="Arial" w:cs="Arial"/>
          <w:sz w:val="20"/>
          <w:szCs w:val="20"/>
          <w:shd w:val="clear" w:color="auto" w:fill="FFFFFF"/>
        </w:rPr>
        <w:t xml:space="preserve"> As a shareholder in the</w:t>
      </w:r>
      <w:r w:rsidR="006518C2" w:rsidRPr="00DF7542">
        <w:rPr>
          <w:rFonts w:ascii="Arial" w:hAnsi="Arial" w:cs="Arial"/>
          <w:sz w:val="20"/>
          <w:szCs w:val="20"/>
          <w:shd w:val="clear" w:color="auto" w:fill="FFFFFF"/>
        </w:rPr>
        <w:t xml:space="preserve"> </w:t>
      </w:r>
      <w:r w:rsidR="00252CAA" w:rsidRPr="00DF7542">
        <w:rPr>
          <w:rFonts w:ascii="Arial" w:hAnsi="Arial" w:cs="Arial"/>
          <w:sz w:val="20"/>
          <w:szCs w:val="20"/>
          <w:shd w:val="clear" w:color="auto" w:fill="FFFFFF"/>
        </w:rPr>
        <w:t>Litigation practice</w:t>
      </w:r>
      <w:r w:rsidR="002D7F97">
        <w:rPr>
          <w:rFonts w:ascii="Arial" w:hAnsi="Arial" w:cs="Arial"/>
          <w:sz w:val="20"/>
          <w:szCs w:val="20"/>
          <w:shd w:val="clear" w:color="auto" w:fill="FFFFFF"/>
        </w:rPr>
        <w:t xml:space="preserve"> group</w:t>
      </w:r>
      <w:r w:rsidR="00252CAA" w:rsidRPr="00DF7542">
        <w:rPr>
          <w:rFonts w:ascii="Arial" w:hAnsi="Arial" w:cs="Arial"/>
          <w:sz w:val="20"/>
          <w:szCs w:val="20"/>
          <w:shd w:val="clear" w:color="auto" w:fill="FFFFFF"/>
        </w:rPr>
        <w:t xml:space="preserve">, she </w:t>
      </w:r>
      <w:r w:rsidR="002D7F97">
        <w:rPr>
          <w:rFonts w:ascii="Arial" w:hAnsi="Arial" w:cs="Arial"/>
          <w:sz w:val="20"/>
          <w:szCs w:val="20"/>
          <w:shd w:val="clear" w:color="auto" w:fill="FFFFFF"/>
        </w:rPr>
        <w:t xml:space="preserve">maintains a diverse general litigation practice, representing </w:t>
      </w:r>
      <w:r w:rsidR="00252CAA" w:rsidRPr="00DF7542">
        <w:rPr>
          <w:rFonts w:ascii="Arial" w:hAnsi="Arial" w:cs="Arial"/>
          <w:sz w:val="20"/>
          <w:szCs w:val="20"/>
          <w:shd w:val="clear" w:color="auto" w:fill="FFFFFF"/>
        </w:rPr>
        <w:t xml:space="preserve">clients in business, insurance, and healthcare disputes in both state and federal courts. </w:t>
      </w:r>
      <w:r w:rsidR="002D7F97">
        <w:rPr>
          <w:rFonts w:ascii="Arial" w:hAnsi="Arial" w:cs="Arial"/>
          <w:sz w:val="20"/>
          <w:szCs w:val="20"/>
          <w:shd w:val="clear" w:color="auto" w:fill="FFFFFF"/>
        </w:rPr>
        <w:t xml:space="preserve">Windsor has experience in all facets of civil litigation, </w:t>
      </w:r>
      <w:proofErr w:type="gramStart"/>
      <w:r w:rsidR="002D7F97">
        <w:rPr>
          <w:rFonts w:ascii="Arial" w:hAnsi="Arial" w:cs="Arial"/>
          <w:sz w:val="20"/>
          <w:szCs w:val="20"/>
          <w:shd w:val="clear" w:color="auto" w:fill="FFFFFF"/>
        </w:rPr>
        <w:t>from the initiation of a lawsuit</w:t>
      </w:r>
      <w:r w:rsidR="00776559">
        <w:rPr>
          <w:rFonts w:ascii="Arial" w:hAnsi="Arial" w:cs="Arial"/>
          <w:sz w:val="20"/>
          <w:szCs w:val="20"/>
          <w:shd w:val="clear" w:color="auto" w:fill="FFFFFF"/>
        </w:rPr>
        <w:t>,</w:t>
      </w:r>
      <w:proofErr w:type="gramEnd"/>
      <w:r w:rsidR="00776559">
        <w:rPr>
          <w:rFonts w:ascii="Arial" w:hAnsi="Arial" w:cs="Arial"/>
          <w:sz w:val="20"/>
          <w:szCs w:val="20"/>
          <w:shd w:val="clear" w:color="auto" w:fill="FFFFFF"/>
        </w:rPr>
        <w:t xml:space="preserve"> to the management of discovery and the filing of dispositive motions,</w:t>
      </w:r>
      <w:r w:rsidR="002D7F97">
        <w:rPr>
          <w:rFonts w:ascii="Arial" w:hAnsi="Arial" w:cs="Arial"/>
          <w:sz w:val="20"/>
          <w:szCs w:val="20"/>
          <w:shd w:val="clear" w:color="auto" w:fill="FFFFFF"/>
        </w:rPr>
        <w:t xml:space="preserve"> to </w:t>
      </w:r>
      <w:r w:rsidR="00776559">
        <w:rPr>
          <w:rFonts w:ascii="Arial" w:hAnsi="Arial" w:cs="Arial"/>
          <w:sz w:val="20"/>
          <w:szCs w:val="20"/>
          <w:shd w:val="clear" w:color="auto" w:fill="FFFFFF"/>
        </w:rPr>
        <w:t>the</w:t>
      </w:r>
      <w:r w:rsidR="002D7F97">
        <w:rPr>
          <w:rFonts w:ascii="Arial" w:hAnsi="Arial" w:cs="Arial"/>
          <w:sz w:val="20"/>
          <w:szCs w:val="20"/>
          <w:shd w:val="clear" w:color="auto" w:fill="FFFFFF"/>
        </w:rPr>
        <w:t xml:space="preserve"> resolution</w:t>
      </w:r>
      <w:r w:rsidR="00776559">
        <w:rPr>
          <w:rFonts w:ascii="Arial" w:hAnsi="Arial" w:cs="Arial"/>
          <w:sz w:val="20"/>
          <w:szCs w:val="20"/>
          <w:shd w:val="clear" w:color="auto" w:fill="FFFFFF"/>
        </w:rPr>
        <w:t xml:space="preserve"> of a lawsuit</w:t>
      </w:r>
      <w:r w:rsidR="002D7F97">
        <w:rPr>
          <w:rFonts w:ascii="Arial" w:hAnsi="Arial" w:cs="Arial"/>
          <w:sz w:val="20"/>
          <w:szCs w:val="20"/>
          <w:shd w:val="clear" w:color="auto" w:fill="FFFFFF"/>
        </w:rPr>
        <w:t xml:space="preserve"> through a trial or appeal.</w:t>
      </w:r>
    </w:p>
    <w:p w14:paraId="61B6E958" w14:textId="77777777" w:rsidR="00C044E5" w:rsidRDefault="00C044E5">
      <w:pPr>
        <w:jc w:val="both"/>
        <w:rPr>
          <w:rFonts w:ascii="Arial" w:hAnsi="Arial" w:cs="Arial"/>
          <w:sz w:val="20"/>
          <w:szCs w:val="20"/>
        </w:rPr>
      </w:pPr>
    </w:p>
    <w:p w14:paraId="4122D2B3" w14:textId="77777777" w:rsidR="00C044E5" w:rsidRDefault="00475C2A">
      <w:pPr>
        <w:rPr>
          <w:rFonts w:ascii="Arial" w:hAnsi="Arial" w:cs="Arial"/>
          <w:color w:val="000000"/>
          <w:sz w:val="20"/>
          <w:szCs w:val="20"/>
          <w:lang w:val="en-GB"/>
        </w:rPr>
      </w:pPr>
      <w:r>
        <w:rPr>
          <w:rFonts w:ascii="Arial" w:hAnsi="Arial" w:cs="Arial"/>
          <w:b/>
          <w:bCs/>
          <w:sz w:val="20"/>
          <w:szCs w:val="20"/>
          <w:lang w:val="en-GB"/>
        </w:rPr>
        <w:t>For further information, please contact:</w:t>
      </w:r>
    </w:p>
    <w:p w14:paraId="6FF9EEEC" w14:textId="798010B4" w:rsidR="00C044E5" w:rsidRDefault="00475C2A">
      <w:pPr>
        <w:rPr>
          <w:rFonts w:ascii="Arial" w:hAnsi="Arial" w:cs="Arial"/>
          <w:sz w:val="20"/>
          <w:szCs w:val="20"/>
          <w:lang w:val="en-GB"/>
        </w:rPr>
      </w:pPr>
      <w:r>
        <w:rPr>
          <w:rFonts w:ascii="Arial" w:hAnsi="Arial" w:cs="Arial"/>
          <w:sz w:val="20"/>
          <w:szCs w:val="20"/>
          <w:lang w:val="en-GB"/>
        </w:rPr>
        <w:t>Lori Dorman, Director of Marketing and Business Development</w:t>
      </w:r>
    </w:p>
    <w:p w14:paraId="624FC207" w14:textId="77777777" w:rsidR="00C044E5" w:rsidRDefault="00475C2A">
      <w:pPr>
        <w:rPr>
          <w:rFonts w:ascii="Arial" w:hAnsi="Arial" w:cs="Arial"/>
          <w:color w:val="000000"/>
          <w:sz w:val="20"/>
          <w:szCs w:val="20"/>
          <w:lang w:val="en-GB"/>
        </w:rPr>
      </w:pPr>
      <w:r>
        <w:rPr>
          <w:rFonts w:ascii="Arial" w:hAnsi="Arial" w:cs="Arial"/>
          <w:sz w:val="20"/>
          <w:szCs w:val="20"/>
          <w:lang w:val="en-GB"/>
        </w:rPr>
        <w:t>Dentons Sirote PC</w:t>
      </w:r>
    </w:p>
    <w:p w14:paraId="28D36EC5" w14:textId="77777777" w:rsidR="00C044E5" w:rsidRDefault="00475C2A">
      <w:pPr>
        <w:rPr>
          <w:rFonts w:ascii="Arial" w:hAnsi="Arial" w:cs="Arial"/>
          <w:color w:val="0066B0"/>
          <w:sz w:val="20"/>
          <w:szCs w:val="20"/>
          <w:lang w:val="en-GB"/>
        </w:rPr>
      </w:pPr>
      <w:r>
        <w:rPr>
          <w:rFonts w:ascii="Arial" w:hAnsi="Arial" w:cs="Arial"/>
          <w:sz w:val="20"/>
          <w:szCs w:val="20"/>
          <w:lang w:val="en-GB"/>
        </w:rPr>
        <w:t>D +1 205 918 5018</w:t>
      </w:r>
      <w:r>
        <w:rPr>
          <w:rFonts w:ascii="Arial" w:hAnsi="Arial" w:cs="Arial"/>
          <w:sz w:val="20"/>
          <w:szCs w:val="20"/>
          <w:lang w:val="en-GB"/>
        </w:rPr>
        <w:br/>
      </w:r>
      <w:hyperlink r:id="rId10" w:history="1">
        <w:r>
          <w:rPr>
            <w:rStyle w:val="Hyperlink"/>
            <w:rFonts w:ascii="Arial" w:hAnsi="Arial" w:cs="Arial"/>
            <w:sz w:val="20"/>
            <w:szCs w:val="20"/>
            <w:lang w:val="en-GB"/>
          </w:rPr>
          <w:t>lori.dorman@dentons.com</w:t>
        </w:r>
      </w:hyperlink>
    </w:p>
    <w:p w14:paraId="524D4871" w14:textId="77777777" w:rsidR="00C044E5" w:rsidRDefault="00C044E5">
      <w:pPr>
        <w:jc w:val="both"/>
        <w:rPr>
          <w:rFonts w:ascii="Arial" w:eastAsia="Calibri" w:hAnsi="Arial" w:cs="Arial"/>
          <w:sz w:val="20"/>
          <w:szCs w:val="20"/>
          <w:lang w:val="en-GB"/>
        </w:rPr>
      </w:pPr>
    </w:p>
    <w:p w14:paraId="79E0FED3" w14:textId="77777777" w:rsidR="00C044E5" w:rsidRDefault="00475C2A">
      <w:pPr>
        <w:jc w:val="both"/>
        <w:rPr>
          <w:rFonts w:ascii="Arial" w:eastAsia="Calibri" w:hAnsi="Arial" w:cs="Arial"/>
          <w:b/>
          <w:sz w:val="20"/>
          <w:szCs w:val="20"/>
        </w:rPr>
      </w:pPr>
      <w:r>
        <w:rPr>
          <w:rFonts w:ascii="Arial" w:eastAsia="Calibri" w:hAnsi="Arial" w:cs="Arial"/>
          <w:b/>
          <w:sz w:val="20"/>
          <w:szCs w:val="20"/>
        </w:rPr>
        <w:t>About Dentons Sirote PC</w:t>
      </w:r>
    </w:p>
    <w:p w14:paraId="133595AD" w14:textId="04304088" w:rsidR="00C044E5" w:rsidRPr="00B601B1" w:rsidRDefault="00475C2A" w:rsidP="00B601B1">
      <w:pPr>
        <w:jc w:val="both"/>
        <w:rPr>
          <w:rFonts w:ascii="Arial" w:hAnsi="Arial" w:cs="Arial"/>
          <w:color w:val="000000"/>
          <w:sz w:val="20"/>
          <w:szCs w:val="20"/>
        </w:rPr>
      </w:pPr>
      <w:r>
        <w:rPr>
          <w:rFonts w:ascii="Arial" w:hAnsi="Arial" w:cs="Arial"/>
          <w:sz w:val="20"/>
          <w:szCs w:val="20"/>
        </w:rPr>
        <w:t xml:space="preserve">Dentons Sirote PC, formerly known as Sirote &amp; Permutt, was founded on a simple philosophy: to deliver excellent legal services on a timely basis at a fair price. </w:t>
      </w:r>
      <w:r w:rsidR="00E05096">
        <w:rPr>
          <w:rFonts w:ascii="Arial" w:hAnsi="Arial" w:cs="Arial"/>
          <w:sz w:val="20"/>
          <w:szCs w:val="20"/>
        </w:rPr>
        <w:t>Since 1946</w:t>
      </w:r>
      <w:r>
        <w:rPr>
          <w:rFonts w:ascii="Arial" w:hAnsi="Arial" w:cs="Arial"/>
          <w:sz w:val="20"/>
          <w:szCs w:val="20"/>
        </w:rPr>
        <w:t xml:space="preserve">, Dentons </w:t>
      </w:r>
      <w:proofErr w:type="spellStart"/>
      <w:r>
        <w:rPr>
          <w:rFonts w:ascii="Arial" w:hAnsi="Arial" w:cs="Arial"/>
          <w:sz w:val="20"/>
          <w:szCs w:val="20"/>
        </w:rPr>
        <w:t>Sirote’s</w:t>
      </w:r>
      <w:proofErr w:type="spellEnd"/>
      <w:r>
        <w:rPr>
          <w:rFonts w:ascii="Arial" w:hAnsi="Arial" w:cs="Arial"/>
          <w:sz w:val="20"/>
          <w:szCs w:val="20"/>
        </w:rPr>
        <w:t xml:space="preserve"> lawyers have maintained an uncompromising commitment to fulfilling this promise for every client the </w:t>
      </w:r>
      <w:r w:rsidR="000D265D">
        <w:rPr>
          <w:rFonts w:ascii="Arial" w:hAnsi="Arial" w:cs="Arial"/>
          <w:sz w:val="20"/>
          <w:szCs w:val="20"/>
        </w:rPr>
        <w:t>F</w:t>
      </w:r>
      <w:r>
        <w:rPr>
          <w:rFonts w:ascii="Arial" w:hAnsi="Arial" w:cs="Arial"/>
          <w:sz w:val="20"/>
          <w:szCs w:val="20"/>
        </w:rPr>
        <w:t xml:space="preserve">irm has the privilege to serve. While the </w:t>
      </w:r>
      <w:r w:rsidR="000D265D">
        <w:rPr>
          <w:rFonts w:ascii="Arial" w:hAnsi="Arial" w:cs="Arial"/>
          <w:sz w:val="20"/>
          <w:szCs w:val="20"/>
        </w:rPr>
        <w:t>F</w:t>
      </w:r>
      <w:r>
        <w:rPr>
          <w:rFonts w:ascii="Arial" w:hAnsi="Arial" w:cs="Arial"/>
          <w:sz w:val="20"/>
          <w:szCs w:val="20"/>
        </w:rPr>
        <w:t xml:space="preserve">irm now represents a more expansive list of clients, from Fortune 500 companies to family-owned businesses and high net worth individuals, the </w:t>
      </w:r>
      <w:r w:rsidR="000D265D">
        <w:rPr>
          <w:rFonts w:ascii="Arial" w:hAnsi="Arial" w:cs="Arial"/>
          <w:sz w:val="20"/>
          <w:szCs w:val="20"/>
        </w:rPr>
        <w:t>F</w:t>
      </w:r>
      <w:r>
        <w:rPr>
          <w:rFonts w:ascii="Arial" w:hAnsi="Arial" w:cs="Arial"/>
          <w:sz w:val="20"/>
          <w:szCs w:val="20"/>
        </w:rPr>
        <w:t>irm’s commitment to delivering an excellent work product in a timely manner at a fair price remains unchanged. As a full-service law firm, Dentons Sirote’s committed and talented lawyers collaborate across offices and practices to deliver superior outcomes and solutions to clients from diverse industries and proudly serve clients in Alabama, across the US and around the world from offices in Birmingham, Huntsville, Mobile, the Shoals and Tuscaloosa, Alabama. Learn more a</w:t>
      </w:r>
      <w:r w:rsidR="00E05096">
        <w:rPr>
          <w:rFonts w:ascii="Arial" w:hAnsi="Arial" w:cs="Arial"/>
          <w:sz w:val="20"/>
          <w:szCs w:val="20"/>
        </w:rPr>
        <w:t xml:space="preserve">t </w:t>
      </w:r>
      <w:hyperlink r:id="rId11" w:history="1">
        <w:r w:rsidR="00E05096" w:rsidRPr="0066117A">
          <w:rPr>
            <w:rStyle w:val="Hyperlink"/>
            <w:rFonts w:ascii="Arial" w:hAnsi="Arial" w:cs="Arial"/>
            <w:sz w:val="20"/>
            <w:szCs w:val="20"/>
          </w:rPr>
          <w:t>www.dentons.com</w:t>
        </w:r>
      </w:hyperlink>
      <w:r w:rsidR="00E05096">
        <w:rPr>
          <w:rFonts w:ascii="Arial" w:hAnsi="Arial" w:cs="Arial"/>
          <w:sz w:val="20"/>
          <w:szCs w:val="20"/>
        </w:rPr>
        <w:t>.</w:t>
      </w:r>
      <w:r w:rsidR="00E05096">
        <w:rPr>
          <w:rFonts w:ascii="Arial" w:hAnsi="Arial" w:cs="Arial"/>
          <w:color w:val="000000"/>
          <w:sz w:val="20"/>
          <w:szCs w:val="20"/>
        </w:rPr>
        <w:t xml:space="preserve"> </w:t>
      </w:r>
    </w:p>
    <w:p w14:paraId="09BBCA9E" w14:textId="25B5A300" w:rsidR="00C044E5" w:rsidRDefault="00C044E5">
      <w:pPr>
        <w:jc w:val="both"/>
        <w:rPr>
          <w:rFonts w:ascii="Arial" w:hAnsi="Arial" w:cs="Arial"/>
          <w:sz w:val="20"/>
          <w:szCs w:val="20"/>
        </w:rPr>
      </w:pPr>
    </w:p>
    <w:sectPr w:rsidR="00C044E5">
      <w:headerReference w:type="default" r:id="rId12"/>
      <w:foot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5E9C1" w14:textId="77777777" w:rsidR="00EA4275" w:rsidRDefault="00EA4275">
      <w:r>
        <w:separator/>
      </w:r>
    </w:p>
  </w:endnote>
  <w:endnote w:type="continuationSeparator" w:id="0">
    <w:p w14:paraId="2E8EE8A9" w14:textId="77777777" w:rsidR="00EA4275" w:rsidRDefault="00EA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69DF" w14:textId="77777777" w:rsidR="00C044E5" w:rsidRDefault="00C044E5">
    <w:pPr>
      <w:pStyle w:val="Footer"/>
      <w:tabs>
        <w:tab w:val="clear" w:pos="9360"/>
        <w:tab w:val="right" w:pos="10080"/>
      </w:tabs>
      <w:rPr>
        <w:color w:val="auto"/>
        <w:sz w:val="6"/>
        <w:szCs w:val="6"/>
      </w:rPr>
    </w:pPr>
  </w:p>
  <w:p w14:paraId="66938D5D" w14:textId="77777777" w:rsidR="00C044E5" w:rsidRDefault="00475C2A">
    <w:pPr>
      <w:pStyle w:val="Footer"/>
    </w:pPr>
    <w:r>
      <w:rPr>
        <w:color w:val="auto"/>
      </w:rPr>
      <w:fldChar w:fldCharType="begin"/>
    </w:r>
    <w:r>
      <w:rPr>
        <w:color w:val="auto"/>
      </w:rPr>
      <w:instrText xml:space="preserve"> DOCPROPERTY "SWDocID"  \* MERGEFORMAT </w:instrText>
    </w:r>
    <w:r>
      <w:rPr>
        <w:color w:val="auto"/>
      </w:rPr>
      <w:fldChar w:fldCharType="separate"/>
    </w:r>
    <w:r>
      <w:rPr>
        <w:color w:val="auto"/>
        <w:sz w:val="18"/>
      </w:rPr>
      <w:t xml:space="preserve"> </w:t>
    </w:r>
    <w:r>
      <w:rPr>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F885E" w14:textId="77777777" w:rsidR="00C044E5" w:rsidRDefault="00C044E5">
    <w:pPr>
      <w:pStyle w:val="Footer"/>
      <w:tabs>
        <w:tab w:val="clear" w:pos="9360"/>
        <w:tab w:val="right" w:pos="10080"/>
      </w:tabs>
      <w:rPr>
        <w:color w:val="auto"/>
        <w:sz w:val="6"/>
        <w:szCs w:val="6"/>
      </w:rPr>
    </w:pPr>
  </w:p>
  <w:p w14:paraId="2A5F4BED" w14:textId="77777777" w:rsidR="00C044E5" w:rsidRDefault="00475C2A">
    <w:pPr>
      <w:pStyle w:val="Footer"/>
    </w:pPr>
    <w:r>
      <w:rPr>
        <w:color w:val="auto"/>
      </w:rPr>
      <w:fldChar w:fldCharType="begin"/>
    </w:r>
    <w:r>
      <w:rPr>
        <w:color w:val="auto"/>
      </w:rPr>
      <w:instrText xml:space="preserve"> DOCPROPERTY "SWDocID"  \* MERGEFORMAT </w:instrText>
    </w:r>
    <w:r>
      <w:rPr>
        <w:color w:val="auto"/>
      </w:rPr>
      <w:fldChar w:fldCharType="separate"/>
    </w:r>
    <w:r>
      <w:rPr>
        <w:color w:val="auto"/>
        <w:sz w:val="18"/>
      </w:rPr>
      <w:t xml:space="preserve"> </w:t>
    </w:r>
    <w:r>
      <w:rP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2B31C" w14:textId="77777777" w:rsidR="00EA4275" w:rsidRDefault="00EA4275">
      <w:r>
        <w:separator/>
      </w:r>
    </w:p>
  </w:footnote>
  <w:footnote w:type="continuationSeparator" w:id="0">
    <w:p w14:paraId="7990C73B" w14:textId="77777777" w:rsidR="00EA4275" w:rsidRDefault="00EA4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2736"/>
      <w:gridCol w:w="3024"/>
    </w:tblGrid>
    <w:tr w:rsidR="00C044E5" w14:paraId="7CDC08D7" w14:textId="77777777">
      <w:trPr>
        <w:trHeight w:val="576"/>
      </w:trPr>
      <w:tc>
        <w:tcPr>
          <w:tcW w:w="3600" w:type="dxa"/>
        </w:tcPr>
        <w:p w14:paraId="24B6A681" w14:textId="77777777" w:rsidR="00C044E5" w:rsidRDefault="00475C2A">
          <w:pPr>
            <w:pStyle w:val="Logo"/>
            <w:spacing w:before="40"/>
          </w:pPr>
          <w:r>
            <w:rPr>
              <w:noProof/>
            </w:rPr>
            <w:drawing>
              <wp:inline distT="0" distB="0" distL="0" distR="0" wp14:anchorId="75502AE5" wp14:editId="1F8A7CD8">
                <wp:extent cx="1984248" cy="2560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4248" cy="256032"/>
                        </a:xfrm>
                        <a:prstGeom prst="rect">
                          <a:avLst/>
                        </a:prstGeom>
                      </pic:spPr>
                    </pic:pic>
                  </a:graphicData>
                </a:graphic>
              </wp:inline>
            </w:drawing>
          </w:r>
        </w:p>
      </w:tc>
      <w:tc>
        <w:tcPr>
          <w:tcW w:w="2736" w:type="dxa"/>
        </w:tcPr>
        <w:p w14:paraId="0E1E5F7C" w14:textId="77777777" w:rsidR="00C044E5" w:rsidRDefault="00C044E5">
          <w:pPr>
            <w:pStyle w:val="Header"/>
            <w:spacing w:before="60"/>
          </w:pPr>
        </w:p>
      </w:tc>
      <w:tc>
        <w:tcPr>
          <w:tcW w:w="3024" w:type="dxa"/>
        </w:tcPr>
        <w:p w14:paraId="3E41C980" w14:textId="77777777" w:rsidR="00C044E5" w:rsidRDefault="00475C2A">
          <w:pPr>
            <w:pStyle w:val="ReturnAddress"/>
          </w:pPr>
          <w:bookmarkStart w:id="0" w:name="swiOFWebsite1"/>
          <w:r>
            <w:t>dentons.com</w:t>
          </w:r>
          <w:bookmarkEnd w:id="0"/>
        </w:p>
      </w:tc>
    </w:tr>
  </w:tbl>
  <w:p w14:paraId="204C1C0A" w14:textId="77777777" w:rsidR="00C044E5" w:rsidRDefault="00C044E5">
    <w:pPr>
      <w:pStyle w:val="Header"/>
      <w:spacing w:before="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6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2880"/>
    </w:tblGrid>
    <w:tr w:rsidR="00C044E5" w14:paraId="0F9F84C9" w14:textId="77777777">
      <w:tc>
        <w:tcPr>
          <w:tcW w:w="3600" w:type="dxa"/>
        </w:tcPr>
        <w:p w14:paraId="1EC18B16" w14:textId="77777777" w:rsidR="00C044E5" w:rsidRDefault="00475C2A">
          <w:pPr>
            <w:pStyle w:val="Logo"/>
            <w:spacing w:before="40"/>
          </w:pPr>
          <w:r>
            <w:rPr>
              <w:noProof/>
            </w:rPr>
            <w:drawing>
              <wp:inline distT="0" distB="0" distL="0" distR="0" wp14:anchorId="1EE42271" wp14:editId="310A16D4">
                <wp:extent cx="1984248" cy="2560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84248" cy="256032"/>
                        </a:xfrm>
                        <a:prstGeom prst="rect">
                          <a:avLst/>
                        </a:prstGeom>
                        <a:noFill/>
                        <a:ln>
                          <a:noFill/>
                        </a:ln>
                      </pic:spPr>
                    </pic:pic>
                  </a:graphicData>
                </a:graphic>
              </wp:inline>
            </w:drawing>
          </w:r>
        </w:p>
      </w:tc>
      <w:tc>
        <w:tcPr>
          <w:tcW w:w="2880" w:type="dxa"/>
        </w:tcPr>
        <w:p w14:paraId="020186DD" w14:textId="77777777" w:rsidR="00C044E5" w:rsidRDefault="00C044E5">
          <w:pPr>
            <w:spacing w:before="120"/>
          </w:pPr>
        </w:p>
      </w:tc>
    </w:tr>
  </w:tbl>
  <w:p w14:paraId="75B5C4D9" w14:textId="77777777" w:rsidR="00C044E5" w:rsidRDefault="00C044E5">
    <w:pPr>
      <w:spacing w:before="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328C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F84B67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28EE9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56C9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65AAD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12C1F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BC32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8BEF6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0B101077"/>
    <w:multiLevelType w:val="singleLevel"/>
    <w:tmpl w:val="153023A2"/>
    <w:lvl w:ilvl="0">
      <w:start w:val="1"/>
      <w:numFmt w:val="decimal"/>
      <w:pStyle w:val="ListNumber"/>
      <w:lvlText w:val="%1."/>
      <w:lvlJc w:val="left"/>
      <w:pPr>
        <w:tabs>
          <w:tab w:val="num" w:pos="360"/>
        </w:tabs>
        <w:ind w:left="360" w:hanging="360"/>
      </w:pPr>
    </w:lvl>
  </w:abstractNum>
  <w:abstractNum w:abstractNumId="9" w15:restartNumberingAfterBreak="0">
    <w:nsid w:val="16CD5D14"/>
    <w:multiLevelType w:val="hybridMultilevel"/>
    <w:tmpl w:val="45E86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EB42C7"/>
    <w:multiLevelType w:val="hybridMultilevel"/>
    <w:tmpl w:val="15DC0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6063A36"/>
    <w:multiLevelType w:val="singleLevel"/>
    <w:tmpl w:val="4BFA2F5A"/>
    <w:lvl w:ilvl="0">
      <w:start w:val="1"/>
      <w:numFmt w:val="bullet"/>
      <w:pStyle w:val="ListBullet"/>
      <w:lvlText w:val=""/>
      <w:lvlJc w:val="left"/>
      <w:pPr>
        <w:tabs>
          <w:tab w:val="num" w:pos="720"/>
        </w:tabs>
        <w:ind w:left="720" w:hanging="360"/>
      </w:pPr>
      <w:rPr>
        <w:rFonts w:ascii="Wingdings" w:hAnsi="Wingdings" w:hint="default"/>
      </w:rPr>
    </w:lvl>
  </w:abstractNum>
  <w:abstractNum w:abstractNumId="12" w15:restartNumberingAfterBreak="0">
    <w:nsid w:val="39716555"/>
    <w:multiLevelType w:val="hybridMultilevel"/>
    <w:tmpl w:val="8DC06F20"/>
    <w:lvl w:ilvl="0" w:tplc="D56C1E60">
      <w:start w:val="1"/>
      <w:numFmt w:val="bullet"/>
      <w:lvlText w:val=""/>
      <w:lvlJc w:val="left"/>
      <w:pPr>
        <w:ind w:left="771" w:hanging="360"/>
      </w:pPr>
      <w:rPr>
        <w:rFonts w:ascii="Symbol" w:hAnsi="Symbol" w:hint="default"/>
      </w:rPr>
    </w:lvl>
    <w:lvl w:ilvl="1" w:tplc="B01CC300" w:tentative="1">
      <w:start w:val="1"/>
      <w:numFmt w:val="bullet"/>
      <w:lvlText w:val="o"/>
      <w:lvlJc w:val="left"/>
      <w:pPr>
        <w:ind w:left="1491" w:hanging="360"/>
      </w:pPr>
      <w:rPr>
        <w:rFonts w:ascii="Courier New" w:hAnsi="Courier New" w:cs="Courier New" w:hint="default"/>
      </w:rPr>
    </w:lvl>
    <w:lvl w:ilvl="2" w:tplc="8DC8A2E8" w:tentative="1">
      <w:start w:val="1"/>
      <w:numFmt w:val="bullet"/>
      <w:lvlText w:val=""/>
      <w:lvlJc w:val="left"/>
      <w:pPr>
        <w:ind w:left="2211" w:hanging="360"/>
      </w:pPr>
      <w:rPr>
        <w:rFonts w:ascii="Wingdings" w:hAnsi="Wingdings" w:hint="default"/>
      </w:rPr>
    </w:lvl>
    <w:lvl w:ilvl="3" w:tplc="40D0B7C4" w:tentative="1">
      <w:start w:val="1"/>
      <w:numFmt w:val="bullet"/>
      <w:lvlText w:val=""/>
      <w:lvlJc w:val="left"/>
      <w:pPr>
        <w:ind w:left="2931" w:hanging="360"/>
      </w:pPr>
      <w:rPr>
        <w:rFonts w:ascii="Symbol" w:hAnsi="Symbol" w:hint="default"/>
      </w:rPr>
    </w:lvl>
    <w:lvl w:ilvl="4" w:tplc="4BE29118" w:tentative="1">
      <w:start w:val="1"/>
      <w:numFmt w:val="bullet"/>
      <w:lvlText w:val="o"/>
      <w:lvlJc w:val="left"/>
      <w:pPr>
        <w:ind w:left="3651" w:hanging="360"/>
      </w:pPr>
      <w:rPr>
        <w:rFonts w:ascii="Courier New" w:hAnsi="Courier New" w:cs="Courier New" w:hint="default"/>
      </w:rPr>
    </w:lvl>
    <w:lvl w:ilvl="5" w:tplc="DE086A92" w:tentative="1">
      <w:start w:val="1"/>
      <w:numFmt w:val="bullet"/>
      <w:lvlText w:val=""/>
      <w:lvlJc w:val="left"/>
      <w:pPr>
        <w:ind w:left="4371" w:hanging="360"/>
      </w:pPr>
      <w:rPr>
        <w:rFonts w:ascii="Wingdings" w:hAnsi="Wingdings" w:hint="default"/>
      </w:rPr>
    </w:lvl>
    <w:lvl w:ilvl="6" w:tplc="FE163F26" w:tentative="1">
      <w:start w:val="1"/>
      <w:numFmt w:val="bullet"/>
      <w:lvlText w:val=""/>
      <w:lvlJc w:val="left"/>
      <w:pPr>
        <w:ind w:left="5091" w:hanging="360"/>
      </w:pPr>
      <w:rPr>
        <w:rFonts w:ascii="Symbol" w:hAnsi="Symbol" w:hint="default"/>
      </w:rPr>
    </w:lvl>
    <w:lvl w:ilvl="7" w:tplc="E5B02296" w:tentative="1">
      <w:start w:val="1"/>
      <w:numFmt w:val="bullet"/>
      <w:lvlText w:val="o"/>
      <w:lvlJc w:val="left"/>
      <w:pPr>
        <w:ind w:left="5811" w:hanging="360"/>
      </w:pPr>
      <w:rPr>
        <w:rFonts w:ascii="Courier New" w:hAnsi="Courier New" w:cs="Courier New" w:hint="default"/>
      </w:rPr>
    </w:lvl>
    <w:lvl w:ilvl="8" w:tplc="24CAD748" w:tentative="1">
      <w:start w:val="1"/>
      <w:numFmt w:val="bullet"/>
      <w:lvlText w:val=""/>
      <w:lvlJc w:val="left"/>
      <w:pPr>
        <w:ind w:left="6531" w:hanging="360"/>
      </w:pPr>
      <w:rPr>
        <w:rFonts w:ascii="Wingdings" w:hAnsi="Wingdings" w:hint="default"/>
      </w:rPr>
    </w:lvl>
  </w:abstractNum>
  <w:abstractNum w:abstractNumId="13" w15:restartNumberingAfterBreak="0">
    <w:nsid w:val="3A394AE8"/>
    <w:multiLevelType w:val="hybridMultilevel"/>
    <w:tmpl w:val="4E3CE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DE26C2F"/>
    <w:multiLevelType w:val="hybridMultilevel"/>
    <w:tmpl w:val="1FE4D152"/>
    <w:lvl w:ilvl="0" w:tplc="EF08C592">
      <w:start w:val="1"/>
      <w:numFmt w:val="bullet"/>
      <w:lvlText w:val=""/>
      <w:lvlJc w:val="left"/>
      <w:pPr>
        <w:ind w:left="720" w:hanging="360"/>
      </w:pPr>
      <w:rPr>
        <w:rFonts w:ascii="Symbol" w:hAnsi="Symbol" w:hint="default"/>
      </w:rPr>
    </w:lvl>
    <w:lvl w:ilvl="1" w:tplc="27DEC588" w:tentative="1">
      <w:start w:val="1"/>
      <w:numFmt w:val="bullet"/>
      <w:lvlText w:val="o"/>
      <w:lvlJc w:val="left"/>
      <w:pPr>
        <w:ind w:left="1440" w:hanging="360"/>
      </w:pPr>
      <w:rPr>
        <w:rFonts w:ascii="Courier New" w:hAnsi="Courier New" w:cs="Courier New" w:hint="default"/>
      </w:rPr>
    </w:lvl>
    <w:lvl w:ilvl="2" w:tplc="7CEE1222" w:tentative="1">
      <w:start w:val="1"/>
      <w:numFmt w:val="bullet"/>
      <w:lvlText w:val=""/>
      <w:lvlJc w:val="left"/>
      <w:pPr>
        <w:ind w:left="2160" w:hanging="360"/>
      </w:pPr>
      <w:rPr>
        <w:rFonts w:ascii="Wingdings" w:hAnsi="Wingdings" w:hint="default"/>
      </w:rPr>
    </w:lvl>
    <w:lvl w:ilvl="3" w:tplc="1E7012FA" w:tentative="1">
      <w:start w:val="1"/>
      <w:numFmt w:val="bullet"/>
      <w:lvlText w:val=""/>
      <w:lvlJc w:val="left"/>
      <w:pPr>
        <w:ind w:left="2880" w:hanging="360"/>
      </w:pPr>
      <w:rPr>
        <w:rFonts w:ascii="Symbol" w:hAnsi="Symbol" w:hint="default"/>
      </w:rPr>
    </w:lvl>
    <w:lvl w:ilvl="4" w:tplc="3F3094C4" w:tentative="1">
      <w:start w:val="1"/>
      <w:numFmt w:val="bullet"/>
      <w:lvlText w:val="o"/>
      <w:lvlJc w:val="left"/>
      <w:pPr>
        <w:ind w:left="3600" w:hanging="360"/>
      </w:pPr>
      <w:rPr>
        <w:rFonts w:ascii="Courier New" w:hAnsi="Courier New" w:cs="Courier New" w:hint="default"/>
      </w:rPr>
    </w:lvl>
    <w:lvl w:ilvl="5" w:tplc="8690DB3C" w:tentative="1">
      <w:start w:val="1"/>
      <w:numFmt w:val="bullet"/>
      <w:lvlText w:val=""/>
      <w:lvlJc w:val="left"/>
      <w:pPr>
        <w:ind w:left="4320" w:hanging="360"/>
      </w:pPr>
      <w:rPr>
        <w:rFonts w:ascii="Wingdings" w:hAnsi="Wingdings" w:hint="default"/>
      </w:rPr>
    </w:lvl>
    <w:lvl w:ilvl="6" w:tplc="1EE0D7F8" w:tentative="1">
      <w:start w:val="1"/>
      <w:numFmt w:val="bullet"/>
      <w:lvlText w:val=""/>
      <w:lvlJc w:val="left"/>
      <w:pPr>
        <w:ind w:left="5040" w:hanging="360"/>
      </w:pPr>
      <w:rPr>
        <w:rFonts w:ascii="Symbol" w:hAnsi="Symbol" w:hint="default"/>
      </w:rPr>
    </w:lvl>
    <w:lvl w:ilvl="7" w:tplc="028C1B40" w:tentative="1">
      <w:start w:val="1"/>
      <w:numFmt w:val="bullet"/>
      <w:lvlText w:val="o"/>
      <w:lvlJc w:val="left"/>
      <w:pPr>
        <w:ind w:left="5760" w:hanging="360"/>
      </w:pPr>
      <w:rPr>
        <w:rFonts w:ascii="Courier New" w:hAnsi="Courier New" w:cs="Courier New" w:hint="default"/>
      </w:rPr>
    </w:lvl>
    <w:lvl w:ilvl="8" w:tplc="EB92BF4C" w:tentative="1">
      <w:start w:val="1"/>
      <w:numFmt w:val="bullet"/>
      <w:lvlText w:val=""/>
      <w:lvlJc w:val="left"/>
      <w:pPr>
        <w:ind w:left="6480" w:hanging="360"/>
      </w:pPr>
      <w:rPr>
        <w:rFonts w:ascii="Wingdings" w:hAnsi="Wingdings" w:hint="default"/>
      </w:rPr>
    </w:lvl>
  </w:abstractNum>
  <w:num w:numId="1" w16cid:durableId="874778989">
    <w:abstractNumId w:val="11"/>
  </w:num>
  <w:num w:numId="2" w16cid:durableId="2141073558">
    <w:abstractNumId w:val="7"/>
  </w:num>
  <w:num w:numId="3" w16cid:durableId="1406608002">
    <w:abstractNumId w:val="6"/>
  </w:num>
  <w:num w:numId="4" w16cid:durableId="1806119855">
    <w:abstractNumId w:val="5"/>
  </w:num>
  <w:num w:numId="5" w16cid:durableId="1215505523">
    <w:abstractNumId w:val="4"/>
  </w:num>
  <w:num w:numId="6" w16cid:durableId="1459715315">
    <w:abstractNumId w:val="8"/>
  </w:num>
  <w:num w:numId="7" w16cid:durableId="1242065180">
    <w:abstractNumId w:val="3"/>
  </w:num>
  <w:num w:numId="8" w16cid:durableId="560991293">
    <w:abstractNumId w:val="2"/>
  </w:num>
  <w:num w:numId="9" w16cid:durableId="1239049481">
    <w:abstractNumId w:val="1"/>
  </w:num>
  <w:num w:numId="10" w16cid:durableId="60032440">
    <w:abstractNumId w:val="0"/>
  </w:num>
  <w:num w:numId="11" w16cid:durableId="2100561062">
    <w:abstractNumId w:val="12"/>
  </w:num>
  <w:num w:numId="12" w16cid:durableId="1979796329">
    <w:abstractNumId w:val="14"/>
  </w:num>
  <w:num w:numId="13" w16cid:durableId="1122260637">
    <w:abstractNumId w:val="9"/>
  </w:num>
  <w:num w:numId="14" w16cid:durableId="59334267">
    <w:abstractNumId w:val="13"/>
  </w:num>
  <w:num w:numId="15" w16cid:durableId="43817986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rsids>
    <w:rsidRoot w:val="00C044E5"/>
    <w:rsid w:val="000D265D"/>
    <w:rsid w:val="001B3C31"/>
    <w:rsid w:val="00252CAA"/>
    <w:rsid w:val="002D7F97"/>
    <w:rsid w:val="003A102A"/>
    <w:rsid w:val="00475C2A"/>
    <w:rsid w:val="004869DD"/>
    <w:rsid w:val="004C0DF6"/>
    <w:rsid w:val="00537359"/>
    <w:rsid w:val="006518C2"/>
    <w:rsid w:val="007153F3"/>
    <w:rsid w:val="00776559"/>
    <w:rsid w:val="007A5A90"/>
    <w:rsid w:val="00925CD8"/>
    <w:rsid w:val="009C3113"/>
    <w:rsid w:val="00AA34D0"/>
    <w:rsid w:val="00B601B1"/>
    <w:rsid w:val="00BE5D11"/>
    <w:rsid w:val="00C044E5"/>
    <w:rsid w:val="00C5300E"/>
    <w:rsid w:val="00C94C44"/>
    <w:rsid w:val="00D7312C"/>
    <w:rsid w:val="00DF7542"/>
    <w:rsid w:val="00E05096"/>
    <w:rsid w:val="00EA4275"/>
    <w:rsid w:val="00F02640"/>
    <w:rsid w:val="00F1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5FAD7D"/>
  <w15:docId w15:val="{0750ECA6-5173-4082-A4F0-7F927465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contextualSpacing/>
    </w:pPr>
    <w:rPr>
      <w:rFonts w:asciiTheme="minorHAnsi" w:eastAsiaTheme="minorHAnsi" w:hAnsiTheme="minorHAnsi" w:cstheme="minorBidi"/>
      <w:sz w:val="22"/>
      <w:szCs w:val="22"/>
    </w:rPr>
  </w:style>
  <w:style w:type="paragraph" w:styleId="Heading1">
    <w:name w:val="heading 1"/>
    <w:basedOn w:val="HeadingBase"/>
    <w:next w:val="BodyText"/>
    <w:link w:val="Heading1Char"/>
    <w:uiPriority w:val="9"/>
    <w:qFormat/>
    <w:pPr>
      <w:spacing w:after="180"/>
      <w:jc w:val="center"/>
      <w:outlineLvl w:val="0"/>
    </w:pPr>
    <w:rPr>
      <w:smallCaps/>
      <w:spacing w:val="20"/>
    </w:rPr>
  </w:style>
  <w:style w:type="paragraph" w:styleId="Heading2">
    <w:name w:val="heading 2"/>
    <w:basedOn w:val="HeadingBase"/>
    <w:next w:val="BodyText"/>
    <w:qFormat/>
    <w:pPr>
      <w:spacing w:after="170"/>
      <w:outlineLvl w:val="1"/>
    </w:pPr>
    <w:rPr>
      <w:caps/>
    </w:rPr>
  </w:style>
  <w:style w:type="paragraph" w:styleId="Heading3">
    <w:name w:val="heading 3"/>
    <w:basedOn w:val="HeadingBase"/>
    <w:next w:val="BodyText"/>
    <w:qFormat/>
    <w:pPr>
      <w:spacing w:after="12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paragraph" w:styleId="Heading7">
    <w:name w:val="heading 7"/>
    <w:basedOn w:val="HeadingBase"/>
    <w:next w:val="Normal"/>
    <w:qFormat/>
    <w:pPr>
      <w:spacing w:after="120"/>
      <w:outlineLvl w:val="6"/>
    </w:pPr>
  </w:style>
  <w:style w:type="paragraph" w:styleId="Heading8">
    <w:name w:val="heading 8"/>
    <w:basedOn w:val="HeadingBase"/>
    <w:next w:val="Normal"/>
    <w:qFormat/>
    <w:pPr>
      <w:outlineLvl w:val="7"/>
    </w:pPr>
    <w:rPr>
      <w:i/>
    </w:rPr>
  </w:style>
  <w:style w:type="paragraph" w:styleId="Heading9">
    <w:name w:val="heading 9"/>
    <w:basedOn w:val="HeadingBase"/>
    <w:next w:val="Normal"/>
    <w:qFormat/>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40"/>
    </w:pPr>
  </w:style>
  <w:style w:type="paragraph" w:styleId="Salutation">
    <w:name w:val="Salutation"/>
    <w:basedOn w:val="Normal"/>
    <w:next w:val="Normal"/>
    <w:pPr>
      <w:spacing w:after="240"/>
    </w:pPr>
  </w:style>
  <w:style w:type="paragraph" w:customStyle="1" w:styleId="CcList">
    <w:name w:val="Cc List"/>
    <w:basedOn w:val="Normal"/>
    <w:pPr>
      <w:spacing w:after="240"/>
      <w:ind w:left="547" w:hanging="547"/>
    </w:pPr>
  </w:style>
  <w:style w:type="paragraph" w:customStyle="1" w:styleId="BccList">
    <w:name w:val="Bcc List"/>
    <w:basedOn w:val="CcList"/>
    <w:pPr>
      <w:pageBreakBefore/>
    </w:pPr>
  </w:style>
  <w:style w:type="paragraph" w:styleId="BodyText">
    <w:name w:val="Body Text"/>
    <w:basedOn w:val="Normal"/>
    <w:pPr>
      <w:spacing w:after="240"/>
    </w:pPr>
  </w:style>
  <w:style w:type="paragraph" w:styleId="BlockText">
    <w:name w:val="Block Text"/>
    <w:basedOn w:val="BodyText"/>
    <w:pPr>
      <w:ind w:left="1440" w:right="1440"/>
    </w:pPr>
  </w:style>
  <w:style w:type="paragraph" w:styleId="BodyText2">
    <w:name w:val="Body Text 2"/>
    <w:basedOn w:val="BodyText"/>
    <w:pPr>
      <w:spacing w:line="480" w:lineRule="auto"/>
    </w:pPr>
  </w:style>
  <w:style w:type="paragraph" w:styleId="BodyText3">
    <w:name w:val="Body Text 3"/>
    <w:basedOn w:val="BodyText"/>
    <w:pPr>
      <w:spacing w:line="360" w:lineRule="auto"/>
    </w:pPr>
  </w:style>
  <w:style w:type="paragraph" w:styleId="BodyTextFirstIndent">
    <w:name w:val="Body Text First Indent"/>
    <w:basedOn w:val="BodyText"/>
  </w:style>
  <w:style w:type="paragraph" w:styleId="BodyTextIndent">
    <w:name w:val="Body Text Indent"/>
    <w:basedOn w:val="BodyText"/>
    <w:pPr>
      <w:ind w:left="720"/>
    </w:pPr>
  </w:style>
  <w:style w:type="paragraph" w:styleId="BodyTextFirstIndent2">
    <w:name w:val="Body Text First Indent 2"/>
    <w:basedOn w:val="BodyText2"/>
  </w:style>
  <w:style w:type="paragraph" w:styleId="BodyTextIndent2">
    <w:name w:val="Body Text Indent 2"/>
    <w:basedOn w:val="BodyText2"/>
    <w:pPr>
      <w:ind w:left="720"/>
    </w:pPr>
  </w:style>
  <w:style w:type="paragraph" w:styleId="BodyTextIndent3">
    <w:name w:val="Body Text Indent 3"/>
    <w:basedOn w:val="BodyText3"/>
    <w:pPr>
      <w:ind w:left="720"/>
    </w:pPr>
  </w:style>
  <w:style w:type="paragraph" w:customStyle="1" w:styleId="BodyTextLeft">
    <w:name w:val="Body Text Left"/>
    <w:basedOn w:val="BodyText"/>
  </w:style>
  <w:style w:type="paragraph" w:styleId="Caption">
    <w:name w:val="caption"/>
    <w:basedOn w:val="Normal"/>
    <w:next w:val="Normal"/>
    <w:qFormat/>
    <w:pPr>
      <w:spacing w:before="120" w:after="240"/>
    </w:pPr>
    <w:rPr>
      <w:b/>
    </w:rPr>
  </w:style>
  <w:style w:type="paragraph" w:styleId="Closing">
    <w:name w:val="Closing"/>
    <w:basedOn w:val="Normal"/>
    <w:next w:val="Normal"/>
    <w:pPr>
      <w:spacing w:after="720"/>
    </w:pPr>
  </w:style>
  <w:style w:type="paragraph" w:styleId="CommentText">
    <w:name w:val="annotation text"/>
    <w:basedOn w:val="Normal"/>
    <w:link w:val="CommentTextChar"/>
    <w:semiHidden/>
  </w:style>
  <w:style w:type="paragraph" w:customStyle="1" w:styleId="CompanyName">
    <w:name w:val="Company Name"/>
    <w:basedOn w:val="Normal"/>
    <w:next w:val="Date"/>
    <w:pPr>
      <w:keepLines/>
      <w:spacing w:after="120"/>
      <w:jc w:val="center"/>
    </w:pPr>
    <w:rPr>
      <w:smallCaps/>
      <w:spacing w:val="75"/>
      <w:sz w:val="28"/>
    </w:rPr>
  </w:style>
  <w:style w:type="paragraph" w:styleId="Date">
    <w:name w:val="Date"/>
    <w:basedOn w:val="Normal"/>
    <w:next w:val="Normal"/>
    <w:pPr>
      <w:spacing w:after="240"/>
    </w:pPr>
  </w:style>
  <w:style w:type="paragraph" w:customStyle="1" w:styleId="CompanySignature">
    <w:name w:val="Company Signature"/>
    <w:basedOn w:val="Normal"/>
    <w:next w:val="Normal"/>
    <w:pPr>
      <w:keepNext/>
      <w:ind w:left="4320"/>
    </w:pPr>
  </w:style>
  <w:style w:type="paragraph" w:customStyle="1" w:styleId="Delivery">
    <w:name w:val="Delivery"/>
    <w:basedOn w:val="Normal"/>
    <w:next w:val="Normal"/>
    <w:pPr>
      <w:keepNext/>
      <w:spacing w:after="240"/>
    </w:pPr>
    <w:rPr>
      <w:b/>
      <w:caps/>
    </w:rPr>
  </w:style>
  <w:style w:type="paragraph" w:styleId="Footer">
    <w:name w:val="footer"/>
    <w:basedOn w:val="Normal"/>
    <w:link w:val="FooterChar"/>
    <w:pPr>
      <w:tabs>
        <w:tab w:val="center" w:pos="4680"/>
        <w:tab w:val="right" w:pos="9360"/>
      </w:tabs>
    </w:pPr>
    <w:rPr>
      <w:rFonts w:ascii="Calibri" w:hAnsi="Calibri"/>
      <w:color w:val="939598"/>
      <w:sz w:val="17"/>
    </w:rPr>
  </w:style>
  <w:style w:type="paragraph" w:customStyle="1" w:styleId="DocID">
    <w:name w:val="Doc ID"/>
    <w:basedOn w:val="Footer"/>
    <w:rPr>
      <w:sz w:val="16"/>
    </w:rPr>
  </w:style>
  <w:style w:type="character" w:styleId="Emphasis">
    <w:name w:val="Emphasis"/>
    <w:uiPriority w:val="20"/>
    <w:qFormat/>
    <w:rPr>
      <w:caps/>
      <w:sz w:val="20"/>
    </w:rPr>
  </w:style>
  <w:style w:type="paragraph" w:customStyle="1" w:styleId="Enclosure">
    <w:name w:val="Enclosure"/>
    <w:basedOn w:val="Normal"/>
    <w:next w:val="CcList"/>
    <w:pPr>
      <w:spacing w:after="240"/>
    </w:p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noteText">
    <w:name w:val="footnote text"/>
    <w:basedOn w:val="Normal"/>
    <w:semiHidden/>
  </w:style>
  <w:style w:type="paragraph" w:customStyle="1" w:styleId="From">
    <w:name w:val="From"/>
    <w:basedOn w:val="Normal"/>
    <w:next w:val="Title"/>
  </w:style>
  <w:style w:type="paragraph" w:styleId="Title">
    <w:name w:val="Title"/>
    <w:basedOn w:val="Normal"/>
    <w:qFormat/>
    <w:pPr>
      <w:keepNext/>
      <w:spacing w:after="240"/>
      <w:jc w:val="center"/>
    </w:pPr>
    <w:rPr>
      <w:b/>
      <w:kern w:val="20"/>
      <w:sz w:val="28"/>
    </w:rPr>
  </w:style>
  <w:style w:type="paragraph" w:styleId="Header">
    <w:name w:val="header"/>
    <w:basedOn w:val="Normal"/>
    <w:pPr>
      <w:tabs>
        <w:tab w:val="center" w:pos="4320"/>
        <w:tab w:val="right" w:pos="8640"/>
      </w:tabs>
    </w:pPr>
  </w:style>
  <w:style w:type="paragraph" w:customStyle="1" w:styleId="HeadingBase">
    <w:name w:val="Heading Base"/>
    <w:basedOn w:val="Normal"/>
    <w:next w:val="BodyText"/>
    <w:pPr>
      <w:keepNext/>
      <w:keepLines/>
    </w:pPr>
    <w:rPr>
      <w:kern w:val="20"/>
    </w:rPr>
  </w:style>
  <w:style w:type="paragraph" w:styleId="Index1">
    <w:name w:val="index 1"/>
    <w:basedOn w:val="Normal"/>
    <w:next w:val="Normal"/>
    <w:autoRedefine/>
    <w:semiHidden/>
    <w:pPr>
      <w:ind w:left="220" w:hanging="220"/>
    </w:pPr>
  </w:style>
  <w:style w:type="paragraph" w:styleId="IndexHeading">
    <w:name w:val="index heading"/>
    <w:basedOn w:val="Normal"/>
    <w:next w:val="Index1"/>
    <w:semiHidden/>
    <w:rPr>
      <w:b/>
    </w:rPr>
  </w:style>
  <w:style w:type="paragraph" w:customStyle="1" w:styleId="Initials">
    <w:name w:val="Initials"/>
    <w:basedOn w:val="Normal"/>
    <w:next w:val="Enclosure"/>
    <w:pPr>
      <w:spacing w:before="240"/>
    </w:pPr>
  </w:style>
  <w:style w:type="paragraph" w:customStyle="1" w:styleId="InsideAddressName">
    <w:name w:val="Inside Address Name"/>
    <w:basedOn w:val="Normal"/>
    <w:next w:val="Normal"/>
    <w:pPr>
      <w:spacing w:before="240"/>
    </w:pPr>
  </w:style>
  <w:style w:type="paragraph" w:customStyle="1" w:styleId="JobTitle">
    <w:name w:val="Job Title"/>
    <w:basedOn w:val="Normal"/>
    <w:next w:val="CompanySignature"/>
  </w:style>
  <w:style w:type="paragraph" w:styleId="List">
    <w:name w:val="List"/>
    <w:basedOn w:val="Normal"/>
    <w:pPr>
      <w:spacing w:after="240"/>
      <w:ind w:left="360" w:hanging="360"/>
    </w:pPr>
  </w:style>
  <w:style w:type="paragraph" w:styleId="List2">
    <w:name w:val="List 2"/>
    <w:basedOn w:val="List"/>
    <w:pPr>
      <w:ind w:left="720"/>
    </w:pPr>
  </w:style>
  <w:style w:type="paragraph" w:styleId="List3">
    <w:name w:val="List 3"/>
    <w:basedOn w:val="List"/>
    <w:pPr>
      <w:ind w:left="1080"/>
    </w:pPr>
  </w:style>
  <w:style w:type="paragraph" w:styleId="List4">
    <w:name w:val="List 4"/>
    <w:basedOn w:val="List"/>
    <w:pPr>
      <w:ind w:left="1440"/>
    </w:pPr>
  </w:style>
  <w:style w:type="paragraph" w:styleId="List5">
    <w:name w:val="List 5"/>
    <w:basedOn w:val="List"/>
    <w:pPr>
      <w:ind w:left="1800"/>
    </w:pPr>
  </w:style>
  <w:style w:type="paragraph" w:styleId="ListBullet">
    <w:name w:val="List Bullet"/>
    <w:basedOn w:val="List"/>
    <w:autoRedefine/>
    <w:pPr>
      <w:numPr>
        <w:numId w:val="1"/>
      </w:numPr>
      <w:tabs>
        <w:tab w:val="clear" w:pos="720"/>
        <w:tab w:val="left" w:pos="360"/>
      </w:tabs>
      <w:ind w:left="360"/>
    </w:pPr>
  </w:style>
  <w:style w:type="paragraph" w:styleId="ListBullet2">
    <w:name w:val="List Bullet 2"/>
    <w:basedOn w:val="List"/>
    <w:autoRedefine/>
    <w:pPr>
      <w:numPr>
        <w:numId w:val="2"/>
      </w:numPr>
    </w:pPr>
  </w:style>
  <w:style w:type="paragraph" w:styleId="ListBullet3">
    <w:name w:val="List Bullet 3"/>
    <w:basedOn w:val="List"/>
    <w:autoRedefine/>
    <w:pPr>
      <w:numPr>
        <w:numId w:val="3"/>
      </w:numPr>
    </w:pPr>
  </w:style>
  <w:style w:type="paragraph" w:styleId="ListBullet4">
    <w:name w:val="List Bullet 4"/>
    <w:basedOn w:val="List"/>
    <w:autoRedefine/>
    <w:pPr>
      <w:numPr>
        <w:numId w:val="4"/>
      </w:numPr>
    </w:pPr>
  </w:style>
  <w:style w:type="paragraph" w:styleId="ListBullet5">
    <w:name w:val="List Bullet 5"/>
    <w:basedOn w:val="List"/>
    <w:autoRedefine/>
    <w:pPr>
      <w:numPr>
        <w:numId w:val="5"/>
      </w:numPr>
    </w:pPr>
  </w:style>
  <w:style w:type="paragraph" w:styleId="ListContinue">
    <w:name w:val="List Continue"/>
    <w:basedOn w:val="List"/>
    <w:pPr>
      <w:ind w:firstLine="0"/>
    </w:pPr>
  </w:style>
  <w:style w:type="paragraph" w:styleId="ListContinue2">
    <w:name w:val="List Continue 2"/>
    <w:basedOn w:val="List"/>
    <w:pPr>
      <w:ind w:left="720" w:firstLine="0"/>
    </w:pPr>
  </w:style>
  <w:style w:type="paragraph" w:styleId="ListContinue3">
    <w:name w:val="List Continue 3"/>
    <w:basedOn w:val="List"/>
    <w:pPr>
      <w:ind w:left="1080" w:firstLine="0"/>
    </w:pPr>
  </w:style>
  <w:style w:type="paragraph" w:styleId="ListContinue4">
    <w:name w:val="List Continue 4"/>
    <w:basedOn w:val="List"/>
    <w:pPr>
      <w:ind w:left="1440" w:firstLine="0"/>
    </w:pPr>
  </w:style>
  <w:style w:type="paragraph" w:styleId="ListContinue5">
    <w:name w:val="List Continue 5"/>
    <w:basedOn w:val="List"/>
    <w:pPr>
      <w:ind w:left="1800" w:firstLine="0"/>
    </w:pPr>
  </w:style>
  <w:style w:type="paragraph" w:styleId="ListNumber">
    <w:name w:val="List Number"/>
    <w:basedOn w:val="List"/>
    <w:pPr>
      <w:numPr>
        <w:numId w:val="6"/>
      </w:numPr>
    </w:pPr>
  </w:style>
  <w:style w:type="paragraph" w:styleId="ListNumber2">
    <w:name w:val="List Number 2"/>
    <w:basedOn w:val="List"/>
    <w:pPr>
      <w:numPr>
        <w:numId w:val="7"/>
      </w:numPr>
    </w:pPr>
  </w:style>
  <w:style w:type="paragraph" w:styleId="ListNumber3">
    <w:name w:val="List Number 3"/>
    <w:basedOn w:val="List"/>
    <w:pPr>
      <w:numPr>
        <w:numId w:val="8"/>
      </w:numPr>
    </w:pPr>
  </w:style>
  <w:style w:type="paragraph" w:styleId="ListNumber4">
    <w:name w:val="List Number 4"/>
    <w:basedOn w:val="List"/>
    <w:pPr>
      <w:numPr>
        <w:numId w:val="9"/>
      </w:numPr>
    </w:pPr>
  </w:style>
  <w:style w:type="paragraph" w:styleId="ListNumber5">
    <w:name w:val="List Number 5"/>
    <w:basedOn w:val="List"/>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customStyle="1" w:styleId="Re">
    <w:name w:val="Re"/>
    <w:basedOn w:val="Normal"/>
    <w:next w:val="BodyText"/>
    <w:pPr>
      <w:spacing w:before="240" w:after="240"/>
      <w:ind w:left="720" w:hanging="720"/>
    </w:pPr>
  </w:style>
  <w:style w:type="paragraph" w:customStyle="1" w:styleId="ReturnAddress">
    <w:name w:val="Return Address"/>
    <w:pPr>
      <w:keepLines/>
      <w:spacing w:line="180" w:lineRule="exact"/>
      <w:jc w:val="right"/>
    </w:pPr>
    <w:rPr>
      <w:rFonts w:ascii="Arial" w:hAnsi="Arial"/>
      <w:sz w:val="14"/>
    </w:rPr>
  </w:style>
  <w:style w:type="paragraph" w:styleId="Signature">
    <w:name w:val="Signature"/>
    <w:basedOn w:val="Normal"/>
    <w:pPr>
      <w:ind w:left="4320"/>
    </w:pPr>
  </w:style>
  <w:style w:type="paragraph" w:customStyle="1" w:styleId="Slogan">
    <w:name w:val="Slogan"/>
    <w:basedOn w:val="Normal"/>
    <w:next w:val="Date"/>
    <w:pPr>
      <w:spacing w:after="60"/>
      <w:jc w:val="center"/>
    </w:pPr>
    <w:rPr>
      <w:i/>
      <w:spacing w:val="70"/>
    </w:rPr>
  </w:style>
  <w:style w:type="paragraph" w:styleId="Subtitle">
    <w:name w:val="Subtitle"/>
    <w:basedOn w:val="Title"/>
    <w:qFormat/>
    <w:rPr>
      <w:b w:val="0"/>
      <w:sz w:val="24"/>
    </w:rPr>
  </w:style>
  <w:style w:type="paragraph" w:customStyle="1" w:styleId="To">
    <w:name w:val="To"/>
    <w:basedOn w:val="Normal"/>
  </w:style>
  <w:style w:type="paragraph" w:styleId="TOAHeading">
    <w:name w:val="toa heading"/>
    <w:basedOn w:val="Normal"/>
    <w:next w:val="Normal"/>
    <w:semiHidden/>
    <w:pPr>
      <w:keepNext/>
      <w:spacing w:after="240"/>
    </w:pPr>
    <w:rPr>
      <w:b/>
    </w:rPr>
  </w:style>
  <w:style w:type="paragraph" w:styleId="TOC9">
    <w:name w:val="toc 9"/>
    <w:basedOn w:val="Normal"/>
    <w:next w:val="Normal"/>
    <w:autoRedefine/>
    <w:semiHidden/>
    <w:pPr>
      <w:ind w:left="1760"/>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tyleClosingLeftLeft25">
    <w:name w:val="Style Closing + Left Left:  2.5&quot;"/>
    <w:basedOn w:val="Closing"/>
  </w:style>
  <w:style w:type="paragraph" w:customStyle="1" w:styleId="Confidentiality">
    <w:name w:val="Confidentiality"/>
    <w:basedOn w:val="Delivery"/>
  </w:style>
  <w:style w:type="paragraph" w:customStyle="1" w:styleId="StyleInitialsLeft">
    <w:name w:val="Style Initials + Left"/>
    <w:basedOn w:val="Initials"/>
  </w:style>
  <w:style w:type="paragraph" w:customStyle="1" w:styleId="StyleEnclosureLeft">
    <w:name w:val="Style Enclosure + Left"/>
    <w:basedOn w:val="Enclosure"/>
  </w:style>
  <w:style w:type="character" w:customStyle="1" w:styleId="FooterChar">
    <w:name w:val="Footer Char"/>
    <w:basedOn w:val="DefaultParagraphFont"/>
    <w:link w:val="Footer"/>
    <w:locked/>
    <w:rPr>
      <w:rFonts w:ascii="Calibri" w:hAnsi="Calibri"/>
      <w:color w:val="939598"/>
      <w:sz w:val="17"/>
      <w:lang w:val="en-US" w:eastAsia="en-US" w:bidi="ar-SA"/>
    </w:rPr>
  </w:style>
  <w:style w:type="paragraph" w:customStyle="1" w:styleId="Logo">
    <w:name w:val="Logo"/>
    <w:qFormat/>
    <w:rPr>
      <w:rFonts w:ascii="Arial" w:hAnsi="Arial"/>
    </w:rPr>
  </w:style>
  <w:style w:type="table" w:customStyle="1" w:styleId="MemoTable">
    <w:name w:val="MemoTable"/>
    <w:basedOn w:val="TableNormal"/>
    <w:uiPriority w:val="99"/>
    <w:pPr>
      <w:spacing w:line="276" w:lineRule="auto"/>
    </w:pPr>
    <w:rPr>
      <w:rFonts w:ascii="Arial" w:hAnsi="Arial"/>
    </w:rPr>
    <w:tblPr>
      <w:tblCellMar>
        <w:top w:w="216" w:type="dxa"/>
        <w:left w:w="115" w:type="dxa"/>
        <w:right w:w="115" w:type="dxa"/>
      </w:tblCellMar>
    </w:tblPr>
  </w:style>
  <w:style w:type="paragraph" w:customStyle="1" w:styleId="TagLine">
    <w:name w:val="TagLine"/>
    <w:basedOn w:val="Normal"/>
    <w:uiPriority w:val="99"/>
    <w:semiHidden/>
    <w:pPr>
      <w:spacing w:before="240" w:line="140" w:lineRule="exact"/>
    </w:pPr>
    <w:rPr>
      <w:rFonts w:cs="Arial"/>
      <w:b/>
      <w:noProof/>
      <w:color w:val="6E2D91"/>
      <w:sz w:val="12"/>
      <w:lang w:val="en-CA"/>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Arial" w:hAnsi="Arial"/>
      <w:smallCaps/>
      <w:spacing w:val="20"/>
      <w:kern w:val="20"/>
    </w:rPr>
  </w:style>
  <w:style w:type="paragraph" w:styleId="ListParagraph">
    <w:name w:val="List Paragraph"/>
    <w:basedOn w:val="Normal"/>
    <w:link w:val="ListParagraphChar"/>
    <w:uiPriority w:val="34"/>
    <w:qFormat/>
    <w:pPr>
      <w:ind w:left="720"/>
    </w:pPr>
  </w:style>
  <w:style w:type="character" w:customStyle="1" w:styleId="ListParagraphChar">
    <w:name w:val="List Paragraph Char"/>
    <w:basedOn w:val="DefaultParagraphFont"/>
    <w:link w:val="ListParagraph"/>
    <w:uiPriority w:val="34"/>
    <w:rPr>
      <w:rFonts w:asciiTheme="minorHAnsi" w:eastAsiaTheme="minorHAnsi" w:hAnsiTheme="minorHAnsi" w:cstheme="minorBidi"/>
      <w:sz w:val="22"/>
      <w:szCs w:val="22"/>
    </w:rPr>
  </w:style>
  <w:style w:type="paragraph" w:customStyle="1" w:styleId="yiv0530753913msonormal">
    <w:name w:val="yiv0530753913msonormal"/>
    <w:basedOn w:val="Normal"/>
    <w:pPr>
      <w:spacing w:before="100" w:beforeAutospacing="1" w:after="100" w:afterAutospacing="1"/>
      <w:contextualSpacing w:val="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SPBodyTextFullChar">
    <w:name w:val="SP Body Text Full Char"/>
    <w:basedOn w:val="DefaultParagraphFont"/>
    <w:link w:val="SPBodyTextFull"/>
    <w:locked/>
  </w:style>
  <w:style w:type="paragraph" w:customStyle="1" w:styleId="SPBodyTextFull">
    <w:name w:val="SP Body Text Full"/>
    <w:basedOn w:val="Normal"/>
    <w:link w:val="SPBodyTextFullChar"/>
    <w:qFormat/>
    <w:pPr>
      <w:spacing w:after="240"/>
      <w:contextualSpacing w:val="0"/>
      <w:jc w:val="both"/>
    </w:pPr>
    <w:rPr>
      <w:rFonts w:ascii="Times New Roman" w:eastAsia="Times New Roman" w:hAnsi="Times New Roman" w:cs="Times New Roman"/>
      <w:sz w:val="20"/>
      <w:szCs w:val="20"/>
    </w:rPr>
  </w:style>
  <w:style w:type="paragraph" w:styleId="NormalWeb">
    <w:name w:val="Normal (Web)"/>
    <w:basedOn w:val="Normal"/>
    <w:uiPriority w:val="99"/>
    <w:semiHidden/>
    <w:unhideWhenUsed/>
    <w:pPr>
      <w:spacing w:before="100" w:beforeAutospacing="1" w:after="100" w:afterAutospacing="1"/>
      <w:contextualSpacing w:val="0"/>
    </w:pPr>
    <w:rPr>
      <w:rFonts w:ascii="Times New Roman" w:eastAsia="Times New Roman" w:hAnsi="Times New Roman" w:cs="Times New Roman"/>
      <w:sz w:val="24"/>
      <w:szCs w:val="24"/>
    </w:rPr>
  </w:style>
  <w:style w:type="paragraph" w:customStyle="1" w:styleId="Body">
    <w:name w:val="Body"/>
    <w:uiPriority w:val="99"/>
    <w:pPr>
      <w:spacing w:after="200" w:line="276" w:lineRule="auto"/>
    </w:pPr>
    <w:rPr>
      <w:rFonts w:ascii="Arial" w:eastAsia="Arial Unicode MS" w:hAnsi="Arial" w:cs="Arial Unicode MS"/>
      <w:color w:val="000000"/>
      <w:u w:color="000000"/>
      <w14:textOutline w14:w="0" w14:cap="flat" w14:cmpd="sng" w14:algn="ctr">
        <w14:noFill/>
        <w14:prstDash w14:val="solid"/>
        <w14:bevel/>
      </w14:textOutline>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Pr>
      <w:b/>
      <w:bCs/>
      <w:sz w:val="20"/>
      <w:szCs w:val="20"/>
    </w:rPr>
  </w:style>
  <w:style w:type="character" w:customStyle="1" w:styleId="CommentTextChar">
    <w:name w:val="Comment Text Char"/>
    <w:basedOn w:val="DefaultParagraphFont"/>
    <w:link w:val="CommentText"/>
    <w:semiHidden/>
    <w:rPr>
      <w:rFonts w:asciiTheme="minorHAnsi" w:eastAsiaTheme="minorHAnsi" w:hAnsiTheme="minorHAnsi" w:cstheme="minorBidi"/>
      <w:sz w:val="22"/>
      <w:szCs w:val="22"/>
    </w:rPr>
  </w:style>
  <w:style w:type="character" w:customStyle="1" w:styleId="CommentSubjectChar">
    <w:name w:val="Comment Subject Char"/>
    <w:basedOn w:val="CommentTextChar"/>
    <w:link w:val="CommentSubject"/>
    <w:semiHidden/>
    <w:rPr>
      <w:rFonts w:asciiTheme="minorHAnsi" w:eastAsiaTheme="minorHAnsi" w:hAnsiTheme="minorHAnsi" w:cstheme="minorBidi"/>
      <w:b/>
      <w:bCs/>
      <w:sz w:val="22"/>
      <w:szCs w:val="22"/>
    </w:rPr>
  </w:style>
  <w:style w:type="paragraph" w:styleId="Revision">
    <w:name w:val="Revision"/>
    <w:hidden/>
    <w:uiPriority w:val="99"/>
    <w:semiHidden/>
    <w:rsid w:val="002D7F9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30313">
      <w:bodyDiv w:val="1"/>
      <w:marLeft w:val="0"/>
      <w:marRight w:val="0"/>
      <w:marTop w:val="0"/>
      <w:marBottom w:val="0"/>
      <w:divBdr>
        <w:top w:val="none" w:sz="0" w:space="0" w:color="auto"/>
        <w:left w:val="none" w:sz="0" w:space="0" w:color="auto"/>
        <w:bottom w:val="none" w:sz="0" w:space="0" w:color="auto"/>
        <w:right w:val="none" w:sz="0" w:space="0" w:color="auto"/>
      </w:divBdr>
    </w:div>
    <w:div w:id="312442616">
      <w:bodyDiv w:val="1"/>
      <w:marLeft w:val="0"/>
      <w:marRight w:val="0"/>
      <w:marTop w:val="0"/>
      <w:marBottom w:val="0"/>
      <w:divBdr>
        <w:top w:val="none" w:sz="0" w:space="0" w:color="auto"/>
        <w:left w:val="none" w:sz="0" w:space="0" w:color="auto"/>
        <w:bottom w:val="none" w:sz="0" w:space="0" w:color="auto"/>
        <w:right w:val="none" w:sz="0" w:space="0" w:color="auto"/>
      </w:divBdr>
    </w:div>
    <w:div w:id="356007924">
      <w:bodyDiv w:val="1"/>
      <w:marLeft w:val="0"/>
      <w:marRight w:val="0"/>
      <w:marTop w:val="0"/>
      <w:marBottom w:val="0"/>
      <w:divBdr>
        <w:top w:val="none" w:sz="0" w:space="0" w:color="auto"/>
        <w:left w:val="none" w:sz="0" w:space="0" w:color="auto"/>
        <w:bottom w:val="none" w:sz="0" w:space="0" w:color="auto"/>
        <w:right w:val="none" w:sz="0" w:space="0" w:color="auto"/>
      </w:divBdr>
    </w:div>
    <w:div w:id="362440586">
      <w:bodyDiv w:val="1"/>
      <w:marLeft w:val="0"/>
      <w:marRight w:val="0"/>
      <w:marTop w:val="0"/>
      <w:marBottom w:val="0"/>
      <w:divBdr>
        <w:top w:val="none" w:sz="0" w:space="0" w:color="auto"/>
        <w:left w:val="none" w:sz="0" w:space="0" w:color="auto"/>
        <w:bottom w:val="none" w:sz="0" w:space="0" w:color="auto"/>
        <w:right w:val="none" w:sz="0" w:space="0" w:color="auto"/>
      </w:divBdr>
    </w:div>
    <w:div w:id="366028960">
      <w:bodyDiv w:val="1"/>
      <w:marLeft w:val="0"/>
      <w:marRight w:val="0"/>
      <w:marTop w:val="0"/>
      <w:marBottom w:val="0"/>
      <w:divBdr>
        <w:top w:val="none" w:sz="0" w:space="0" w:color="auto"/>
        <w:left w:val="none" w:sz="0" w:space="0" w:color="auto"/>
        <w:bottom w:val="none" w:sz="0" w:space="0" w:color="auto"/>
        <w:right w:val="none" w:sz="0" w:space="0" w:color="auto"/>
      </w:divBdr>
    </w:div>
    <w:div w:id="516701002">
      <w:bodyDiv w:val="1"/>
      <w:marLeft w:val="0"/>
      <w:marRight w:val="0"/>
      <w:marTop w:val="0"/>
      <w:marBottom w:val="0"/>
      <w:divBdr>
        <w:top w:val="none" w:sz="0" w:space="0" w:color="auto"/>
        <w:left w:val="none" w:sz="0" w:space="0" w:color="auto"/>
        <w:bottom w:val="none" w:sz="0" w:space="0" w:color="auto"/>
        <w:right w:val="none" w:sz="0" w:space="0" w:color="auto"/>
      </w:divBdr>
    </w:div>
    <w:div w:id="626200977">
      <w:bodyDiv w:val="1"/>
      <w:marLeft w:val="0"/>
      <w:marRight w:val="0"/>
      <w:marTop w:val="0"/>
      <w:marBottom w:val="0"/>
      <w:divBdr>
        <w:top w:val="none" w:sz="0" w:space="0" w:color="auto"/>
        <w:left w:val="none" w:sz="0" w:space="0" w:color="auto"/>
        <w:bottom w:val="none" w:sz="0" w:space="0" w:color="auto"/>
        <w:right w:val="none" w:sz="0" w:space="0" w:color="auto"/>
      </w:divBdr>
    </w:div>
    <w:div w:id="705718659">
      <w:bodyDiv w:val="1"/>
      <w:marLeft w:val="0"/>
      <w:marRight w:val="0"/>
      <w:marTop w:val="0"/>
      <w:marBottom w:val="0"/>
      <w:divBdr>
        <w:top w:val="none" w:sz="0" w:space="0" w:color="auto"/>
        <w:left w:val="none" w:sz="0" w:space="0" w:color="auto"/>
        <w:bottom w:val="none" w:sz="0" w:space="0" w:color="auto"/>
        <w:right w:val="none" w:sz="0" w:space="0" w:color="auto"/>
      </w:divBdr>
    </w:div>
    <w:div w:id="956720641">
      <w:bodyDiv w:val="1"/>
      <w:marLeft w:val="0"/>
      <w:marRight w:val="0"/>
      <w:marTop w:val="0"/>
      <w:marBottom w:val="0"/>
      <w:divBdr>
        <w:top w:val="none" w:sz="0" w:space="0" w:color="auto"/>
        <w:left w:val="none" w:sz="0" w:space="0" w:color="auto"/>
        <w:bottom w:val="none" w:sz="0" w:space="0" w:color="auto"/>
        <w:right w:val="none" w:sz="0" w:space="0" w:color="auto"/>
      </w:divBdr>
    </w:div>
    <w:div w:id="1056657867">
      <w:bodyDiv w:val="1"/>
      <w:marLeft w:val="0"/>
      <w:marRight w:val="0"/>
      <w:marTop w:val="0"/>
      <w:marBottom w:val="0"/>
      <w:divBdr>
        <w:top w:val="none" w:sz="0" w:space="0" w:color="auto"/>
        <w:left w:val="none" w:sz="0" w:space="0" w:color="auto"/>
        <w:bottom w:val="none" w:sz="0" w:space="0" w:color="auto"/>
        <w:right w:val="none" w:sz="0" w:space="0" w:color="auto"/>
      </w:divBdr>
    </w:div>
    <w:div w:id="1290863563">
      <w:bodyDiv w:val="1"/>
      <w:marLeft w:val="0"/>
      <w:marRight w:val="0"/>
      <w:marTop w:val="0"/>
      <w:marBottom w:val="0"/>
      <w:divBdr>
        <w:top w:val="none" w:sz="0" w:space="0" w:color="auto"/>
        <w:left w:val="none" w:sz="0" w:space="0" w:color="auto"/>
        <w:bottom w:val="none" w:sz="0" w:space="0" w:color="auto"/>
        <w:right w:val="none" w:sz="0" w:space="0" w:color="auto"/>
      </w:divBdr>
    </w:div>
    <w:div w:id="1418676873">
      <w:bodyDiv w:val="1"/>
      <w:marLeft w:val="0"/>
      <w:marRight w:val="0"/>
      <w:marTop w:val="0"/>
      <w:marBottom w:val="0"/>
      <w:divBdr>
        <w:top w:val="none" w:sz="0" w:space="0" w:color="auto"/>
        <w:left w:val="none" w:sz="0" w:space="0" w:color="auto"/>
        <w:bottom w:val="none" w:sz="0" w:space="0" w:color="auto"/>
        <w:right w:val="none" w:sz="0" w:space="0" w:color="auto"/>
      </w:divBdr>
    </w:div>
    <w:div w:id="1428649181">
      <w:bodyDiv w:val="1"/>
      <w:marLeft w:val="0"/>
      <w:marRight w:val="0"/>
      <w:marTop w:val="0"/>
      <w:marBottom w:val="0"/>
      <w:divBdr>
        <w:top w:val="none" w:sz="0" w:space="0" w:color="auto"/>
        <w:left w:val="none" w:sz="0" w:space="0" w:color="auto"/>
        <w:bottom w:val="none" w:sz="0" w:space="0" w:color="auto"/>
        <w:right w:val="none" w:sz="0" w:space="0" w:color="auto"/>
      </w:divBdr>
    </w:div>
    <w:div w:id="1504052244">
      <w:bodyDiv w:val="1"/>
      <w:marLeft w:val="0"/>
      <w:marRight w:val="0"/>
      <w:marTop w:val="0"/>
      <w:marBottom w:val="0"/>
      <w:divBdr>
        <w:top w:val="none" w:sz="0" w:space="0" w:color="auto"/>
        <w:left w:val="none" w:sz="0" w:space="0" w:color="auto"/>
        <w:bottom w:val="none" w:sz="0" w:space="0" w:color="auto"/>
        <w:right w:val="none" w:sz="0" w:space="0" w:color="auto"/>
      </w:divBdr>
    </w:div>
    <w:div w:id="204802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dentons.com/en/sarah-johnston" TargetMode="Externa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footnotes" Target="footnotes.xml" Id="rId6" /><Relationship Type="http://schemas.openxmlformats.org/officeDocument/2006/relationships/hyperlink" Target="http://www.dentons.com" TargetMode="External" Id="rId11"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hyperlink" Target="mailto:lori.dorman@dentons.com" TargetMode="External" Id="rId10" /><Relationship Type="http://schemas.openxmlformats.org/officeDocument/2006/relationships/settings" Target="settings.xml" Id="rId4" /><Relationship Type="http://schemas.openxmlformats.org/officeDocument/2006/relationships/hyperlink" Target="https://www.dentons.com/en/alyse-windsor" TargetMode="External" Id="rId9" /><Relationship Type="http://schemas.openxmlformats.org/officeDocument/2006/relationships/header" Target="head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2023-03-30T15:35:00Z</dcterms:created>
  <dcterms:modified xsi:type="dcterms:W3CDTF">2023-03-30T15:35:00Z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SWDocID">
    <vt:lpwstr> </vt:lpwstr>
  </op:property>
</op:Properties>
</file>